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3AF6" w:rsidP="00F93AF6">
      <w:pPr>
        <w:jc w:val="center"/>
        <w:divId w:val="1997495552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F93AF6" w:rsidRDefault="00F93AF6" w:rsidP="00F93AF6">
      <w:pPr>
        <w:jc w:val="center"/>
        <w:divId w:val="1046415413"/>
        <w:rPr>
          <w:rFonts w:eastAsia="Times New Roman"/>
        </w:rPr>
      </w:pPr>
      <w:r>
        <w:rPr>
          <w:rFonts w:eastAsia="Times New Roman"/>
          <w:vanish/>
        </w:rPr>
        <w:pict/>
      </w:r>
      <w:r>
        <w:rPr>
          <w:rFonts w:eastAsia="Times New Roman"/>
        </w:rPr>
        <w:pict/>
      </w:r>
      <w:r>
        <w:rPr>
          <w:rFonts w:eastAsia="Times New Roman"/>
          <w:b/>
          <w:bCs/>
        </w:rPr>
        <w:t>РОССИЙСКАЯ ФЕДЕРАЦИЯ</w:t>
      </w:r>
    </w:p>
    <w:p w:rsidR="00F93AF6" w:rsidRDefault="00F93AF6" w:rsidP="00F93AF6">
      <w:pPr>
        <w:ind w:left="45"/>
        <w:jc w:val="center"/>
        <w:divId w:val="1046415413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F93AF6" w:rsidRDefault="00F93AF6" w:rsidP="00F93AF6">
      <w:pPr>
        <w:ind w:left="45"/>
        <w:jc w:val="center"/>
        <w:divId w:val="1046415413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F93AF6" w:rsidRDefault="00F93AF6" w:rsidP="00F93AF6">
      <w:pPr>
        <w:ind w:left="45"/>
        <w:jc w:val="center"/>
        <w:divId w:val="1046415413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F93AF6" w:rsidRDefault="00F93AF6" w:rsidP="00F93AF6">
      <w:pPr>
        <w:ind w:left="45"/>
        <w:jc w:val="center"/>
        <w:divId w:val="1046415413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F93AF6" w:rsidRDefault="00F93AF6" w:rsidP="00F93AF6">
      <w:pPr>
        <w:ind w:left="45"/>
        <w:jc w:val="center"/>
        <w:divId w:val="1046415413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F93AF6" w:rsidRDefault="00F93AF6" w:rsidP="00F93AF6">
      <w:pPr>
        <w:ind w:left="45"/>
        <w:jc w:val="center"/>
        <w:divId w:val="1046415413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F93AF6" w:rsidRDefault="00F93AF6">
      <w:pPr>
        <w:tabs>
          <w:tab w:val="left" w:pos="2314"/>
          <w:tab w:val="left" w:pos="4563"/>
        </w:tabs>
        <w:ind w:left="45"/>
        <w:divId w:val="1046415413"/>
        <w:rPr>
          <w:rFonts w:eastAsia="Times New Roman"/>
          <w:b/>
          <w:bCs/>
        </w:rPr>
      </w:pPr>
    </w:p>
    <w:p w:rsidR="00F93AF6" w:rsidRDefault="00F93AF6">
      <w:pPr>
        <w:tabs>
          <w:tab w:val="left" w:pos="2314"/>
          <w:tab w:val="left" w:pos="4563"/>
        </w:tabs>
        <w:ind w:left="45"/>
        <w:divId w:val="1046415413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</w:rPr>
        <w:t>12.05.2014</w:t>
      </w:r>
      <w:r>
        <w:rPr>
          <w:rFonts w:eastAsia="Times New Roman"/>
        </w:rPr>
        <w:tab/>
        <w:t xml:space="preserve">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ab/>
        <w:t xml:space="preserve">                                                  </w:t>
      </w:r>
      <w:r>
        <w:rPr>
          <w:rFonts w:eastAsia="Times New Roman"/>
          <w:b/>
          <w:bCs/>
        </w:rPr>
        <w:t>№ 358</w:t>
      </w:r>
    </w:p>
    <w:p w:rsidR="00F93AF6" w:rsidRDefault="00F93AF6">
      <w:pPr>
        <w:tabs>
          <w:tab w:val="left" w:pos="2314"/>
          <w:tab w:val="left" w:pos="4563"/>
        </w:tabs>
        <w:ind w:left="45"/>
        <w:divId w:val="1046415413"/>
        <w:rPr>
          <w:rFonts w:eastAsia="Times New Roman"/>
          <w:b/>
          <w:bCs/>
        </w:rPr>
      </w:pPr>
    </w:p>
    <w:p w:rsidR="00F93AF6" w:rsidRDefault="00F93AF6">
      <w:pPr>
        <w:tabs>
          <w:tab w:val="left" w:pos="2314"/>
          <w:tab w:val="left" w:pos="4563"/>
        </w:tabs>
        <w:ind w:left="45"/>
        <w:divId w:val="1046415413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</w:rPr>
        <w:t xml:space="preserve">О внесении изменений в решение муниципального комитета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от 28.11.2013г № 310 «Об утверждении местных нормативов градостроительного проектирования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поселения»</w:t>
      </w:r>
      <w:r>
        <w:rPr>
          <w:rFonts w:eastAsia="Times New Roman"/>
        </w:rPr>
        <w:tab/>
      </w:r>
      <w:r>
        <w:rPr>
          <w:rFonts w:eastAsia="Times New Roman"/>
          <w:sz w:val="20"/>
          <w:szCs w:val="20"/>
        </w:rPr>
        <w:tab/>
      </w:r>
    </w:p>
    <w:p w:rsidR="00F93AF6" w:rsidRDefault="00F93AF6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В соответствии с Федеральным законом от 05.05.2014 N 131-ФЗ "О внесении изменений в Градостроительный кодекс Российской Федерации",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br/>
        <w:t>РЕШИЛ:</w:t>
      </w:r>
    </w:p>
    <w:p w:rsidR="00F93AF6" w:rsidRDefault="00F93AF6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Внести в решение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от 28.11.2013г № 310 «Об утверждении местных нормативов градостроительного проектирования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поселения» следующие изменения: </w:t>
      </w:r>
    </w:p>
    <w:p w:rsidR="00F93AF6" w:rsidRDefault="00F93AF6">
      <w:pPr>
        <w:pStyle w:val="a5"/>
        <w:ind w:left="720"/>
      </w:pPr>
      <w:r>
        <w:t>1.1. Часть 2 дополнить пунктами 2.3.1. и 2.3.2. следующего содержания</w:t>
      </w:r>
      <w:r>
        <w:br/>
        <w:t>"2.3.1. нормативы градостроительного проектирования поселения устанавливают совокупность расчётных показателей минимально допустимого уровня обеспеченности объектами местного значения поселения относящимися к области:</w:t>
      </w:r>
      <w:r>
        <w:br/>
        <w:t>а)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водоотведение;</w:t>
      </w:r>
      <w:r>
        <w:br/>
        <w:t>б) автомобильных дорог местного значения;</w:t>
      </w:r>
      <w:r>
        <w:br/>
        <w:t>в) физической  культуры и массового спорта, образования, здравоохранения;</w:t>
      </w:r>
      <w:r>
        <w:br/>
        <w:t>г) иные области в связи с решением вопросов местного значения поселения,</w:t>
      </w:r>
      <w:r>
        <w:br/>
        <w:t>объектами благоустройства территории, иными объектами местного значения поселения, населения поселения и расчётных показателей максимально допустимого уровня территориальной доступности таких объектов для населения поселения.</w:t>
      </w:r>
    </w:p>
    <w:p w:rsidR="00F93AF6" w:rsidRDefault="00F93AF6">
      <w:pPr>
        <w:pStyle w:val="a5"/>
        <w:ind w:left="720"/>
      </w:pPr>
      <w:r>
        <w:t>2.3.2. Нормативы градостроительного проектирования включают в себя:</w:t>
      </w:r>
      <w:r>
        <w:br/>
        <w:t>1) основную часть (расчетные показатели минимально допустимого уровня обеспеченности объектами, предусмотренными пунктом 2.5  настоящей части, населения поселения и расчетные показатели максимально допустимого уровня территориальной доступности таких объектов для населения поселения);</w:t>
      </w:r>
      <w:r>
        <w:br/>
        <w:t>2) материалы по обоснованию расчетных показателей, содержащихся в основной части нормативов градостроительного проектирования;</w:t>
      </w:r>
      <w:r>
        <w:br/>
        <w:t>3) правила и область применения расчетных показателей, содержащихся в основной части нормативов градостроительного проектирования</w:t>
      </w:r>
      <w:proofErr w:type="gramStart"/>
      <w:r>
        <w:t>.».</w:t>
      </w:r>
      <w:r>
        <w:br/>
      </w:r>
      <w:proofErr w:type="gramEnd"/>
      <w:r>
        <w:t>1.2. Дополнить частью 2.1 следующего содержания:</w:t>
      </w:r>
      <w:r>
        <w:br/>
        <w:t xml:space="preserve">«2.1. Подготовка и утверждение местных нормативов градостроительного проектирования </w:t>
      </w:r>
      <w:r>
        <w:br/>
        <w:t xml:space="preserve">1. Местные нормативы градостроительного проектирования и внесенные изменения в местные нормативы градостроительного проектирования утверждаются муниципальным комитетом </w:t>
      </w:r>
      <w:proofErr w:type="spellStart"/>
      <w:r>
        <w:t>Хвищанского</w:t>
      </w:r>
      <w:proofErr w:type="spellEnd"/>
      <w:r>
        <w:t xml:space="preserve"> сельского поселения.</w:t>
      </w:r>
      <w:r>
        <w:br/>
        <w:t xml:space="preserve">2. Подготовка местных нормативов градостроительного проектирования </w:t>
      </w:r>
      <w:r>
        <w:lastRenderedPageBreak/>
        <w:t>осуществляется с учетом:</w:t>
      </w:r>
      <w:r>
        <w:br/>
        <w:t xml:space="preserve">1) социально-демографического состава и плотности населения на территории </w:t>
      </w:r>
      <w:proofErr w:type="spellStart"/>
      <w:r>
        <w:t>Хвищанского</w:t>
      </w:r>
      <w:proofErr w:type="spellEnd"/>
      <w:r>
        <w:t xml:space="preserve"> сельского поселения;</w:t>
      </w:r>
      <w:r>
        <w:br/>
        <w:t xml:space="preserve">2) планов и программ комплексного социально-экономического развития </w:t>
      </w:r>
      <w:proofErr w:type="spellStart"/>
      <w:r>
        <w:t>Хвищанского</w:t>
      </w:r>
      <w:proofErr w:type="spellEnd"/>
      <w:r>
        <w:t xml:space="preserve"> сельского поселения; </w:t>
      </w:r>
      <w:r>
        <w:br/>
        <w:t>3) предложений органов местного самоуправления и заинтересованных лиц.</w:t>
      </w:r>
      <w:r>
        <w:br/>
        <w:t xml:space="preserve">3. Проект местных нормативов градостроительного проектирования подлежит размещению на официальном сайте </w:t>
      </w:r>
      <w:proofErr w:type="spellStart"/>
      <w:r>
        <w:t>Хвищанского</w:t>
      </w:r>
      <w:proofErr w:type="spellEnd"/>
      <w:r>
        <w:t xml:space="preserve"> сельского поселения в сети "Интернет"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  <w:r>
        <w:br/>
        <w:t>4.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  <w:r>
        <w:br/>
        <w:t xml:space="preserve">5. </w:t>
      </w:r>
      <w:proofErr w:type="gramStart"/>
      <w:r>
        <w:t>Порядок подготовки,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 Российской Федерации.";</w:t>
      </w:r>
      <w:proofErr w:type="gramEnd"/>
    </w:p>
    <w:p w:rsidR="00F93AF6" w:rsidRDefault="00F93AF6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Обнародовать настоящее решение в соответствии со статьёй 54 Устава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на информационных стендах поселения и опубликовать на официальном сайте администрации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Кировского муниципального района Приморского края в сети Интернет http://hvischanka.ru/ . </w:t>
      </w:r>
    </w:p>
    <w:p w:rsidR="00F93AF6" w:rsidRDefault="00F93AF6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Настоящее решение вступает в силу со дня его официального опубликования. </w:t>
      </w:r>
    </w:p>
    <w:p w:rsidR="00F93AF6" w:rsidRDefault="00F93AF6">
      <w:pPr>
        <w:divId w:val="1046415413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br/>
        <w:t xml:space="preserve">сельского поселения С.Б. Трофименко </w:t>
      </w:r>
    </w:p>
    <w:p w:rsidR="00F93AF6" w:rsidRDefault="00F93AF6">
      <w:pPr>
        <w:divId w:val="1046415413"/>
        <w:rPr>
          <w:rFonts w:eastAsia="Times New Roman"/>
        </w:rPr>
      </w:pPr>
    </w:p>
    <w:p w:rsidR="00F93AF6" w:rsidRDefault="00F93AF6">
      <w:pPr>
        <w:divId w:val="1046415413"/>
        <w:rPr>
          <w:rFonts w:eastAsia="Times New Roman"/>
        </w:rPr>
      </w:pPr>
    </w:p>
    <w:p w:rsidR="00F93AF6" w:rsidRDefault="00F93AF6">
      <w:pPr>
        <w:tabs>
          <w:tab w:val="left" w:pos="60"/>
          <w:tab w:val="left" w:pos="6265"/>
        </w:tabs>
        <w:divId w:val="1046415413"/>
        <w:rPr>
          <w:rFonts w:eastAsia="Times New Roman"/>
        </w:rPr>
      </w:pPr>
      <w:r>
        <w:rPr>
          <w:rFonts w:eastAsia="Times New Roman"/>
        </w:rPr>
        <w:tab/>
      </w:r>
    </w:p>
    <w:p w:rsidR="00F93AF6" w:rsidRDefault="00F93AF6">
      <w:pPr>
        <w:tabs>
          <w:tab w:val="left" w:pos="60"/>
          <w:tab w:val="left" w:pos="6265"/>
        </w:tabs>
        <w:spacing w:line="60" w:lineRule="atLeast"/>
        <w:divId w:val="104641541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sz w:val="6"/>
        </w:rPr>
        <w:tab/>
      </w:r>
    </w:p>
    <w:p w:rsidR="00F93AF6" w:rsidRDefault="00F93AF6">
      <w:pPr>
        <w:tabs>
          <w:tab w:val="left" w:pos="3030"/>
        </w:tabs>
        <w:divId w:val="1046415413"/>
        <w:rPr>
          <w:rFonts w:eastAsia="Times New Roman"/>
        </w:rPr>
      </w:pPr>
    </w:p>
    <w:p w:rsidR="00000000" w:rsidRDefault="00F93AF6">
      <w:pPr>
        <w:divId w:val="1694186409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51F"/>
    <w:multiLevelType w:val="multilevel"/>
    <w:tmpl w:val="3098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C332A"/>
    <w:multiLevelType w:val="multilevel"/>
    <w:tmpl w:val="0832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21C30"/>
    <w:multiLevelType w:val="multilevel"/>
    <w:tmpl w:val="201A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D4A3E"/>
    <w:multiLevelType w:val="multilevel"/>
    <w:tmpl w:val="FDFC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93AF6"/>
    <w:rsid w:val="00F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93A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AF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93A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AF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9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8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358 » Хвищанское сельское поселение</vt:lpstr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358 » Хвищанское сельское поселение</dc:title>
  <dc:creator>User</dc:creator>
  <cp:lastModifiedBy>User</cp:lastModifiedBy>
  <cp:revision>2</cp:revision>
  <dcterms:created xsi:type="dcterms:W3CDTF">2018-11-29T15:17:00Z</dcterms:created>
  <dcterms:modified xsi:type="dcterms:W3CDTF">2018-11-29T15:17:00Z</dcterms:modified>
</cp:coreProperties>
</file>