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2939EE" w:rsidRPr="00D47DE2" w:rsidRDefault="002D6FBB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ХВИЩАН</w:t>
      </w:r>
      <w:r w:rsidR="002939EE" w:rsidRPr="00D47DE2">
        <w:rPr>
          <w:rFonts w:ascii="Times New Roman" w:eastAsia="Calibri" w:hAnsi="Times New Roman" w:cs="Arial"/>
          <w:b/>
          <w:bCs/>
          <w:sz w:val="24"/>
          <w:szCs w:val="20"/>
        </w:rPr>
        <w:t>СКОГО  СЕЛЬСКОГО   ПОСЕЛЕНИЯ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4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4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.201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9</w:t>
      </w:r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</w:t>
      </w:r>
      <w:proofErr w:type="spellStart"/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>Хвищанка</w:t>
      </w:r>
      <w:proofErr w:type="spellEnd"/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10</w:t>
      </w:r>
    </w:p>
    <w:p w:rsidR="002939EE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 xml:space="preserve">Об утверждении Положения об экспертной комиссии </w:t>
      </w:r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 xml:space="preserve">                                         администрации </w:t>
      </w:r>
      <w:proofErr w:type="spellStart"/>
      <w:r w:rsidR="002D6FBB">
        <w:rPr>
          <w:rFonts w:ascii="Times New Roman" w:eastAsia="Calibri" w:hAnsi="Times New Roman" w:cs="Arial"/>
          <w:b/>
          <w:bCs/>
          <w:sz w:val="24"/>
          <w:szCs w:val="20"/>
        </w:rPr>
        <w:t>Хвищан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ского</w:t>
      </w:r>
      <w:proofErr w:type="spellEnd"/>
      <w:r>
        <w:rPr>
          <w:rFonts w:ascii="Times New Roman" w:eastAsia="Calibri" w:hAnsi="Times New Roman" w:cs="Arial"/>
          <w:b/>
          <w:bCs/>
          <w:sz w:val="24"/>
          <w:szCs w:val="20"/>
        </w:rPr>
        <w:t xml:space="preserve"> сельского поселения</w:t>
      </w: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ED5BE3">
      <w:pPr>
        <w:pStyle w:val="rteright"/>
        <w:jc w:val="both"/>
      </w:pPr>
      <w:r>
        <w:t xml:space="preserve">        </w:t>
      </w:r>
      <w:r w:rsidRPr="002939EE">
        <w:t>Руководствуясь</w:t>
      </w:r>
      <w:r>
        <w:rPr>
          <w:b/>
        </w:rPr>
        <w:t xml:space="preserve"> </w:t>
      </w:r>
      <w:r>
        <w:t>«Примерным Положением о Федеральном архивном агентстве», з</w:t>
      </w:r>
      <w:r w:rsidRPr="00F56A25">
        <w:t>арегистрирован</w:t>
      </w:r>
      <w:r>
        <w:t xml:space="preserve">ным </w:t>
      </w:r>
      <w:r w:rsidRPr="00F56A25">
        <w:t>в Минюсте России 15.06.2018</w:t>
      </w:r>
      <w:r>
        <w:t xml:space="preserve"> </w:t>
      </w:r>
      <w:proofErr w:type="spellStart"/>
      <w:r w:rsidRPr="00F56A25">
        <w:t>рег</w:t>
      </w:r>
      <w:proofErr w:type="spellEnd"/>
      <w:r w:rsidRPr="00F56A25">
        <w:t>. № 51357</w:t>
      </w:r>
      <w:r w:rsidR="002D6FBB">
        <w:t xml:space="preserve"> , Уставом </w:t>
      </w:r>
      <w:proofErr w:type="spellStart"/>
      <w:r w:rsidR="002D6FBB">
        <w:t>Хвищан</w:t>
      </w:r>
      <w:r>
        <w:t>ского</w:t>
      </w:r>
      <w:proofErr w:type="spellEnd"/>
      <w:r>
        <w:t xml:space="preserve"> сельског</w:t>
      </w:r>
      <w:r w:rsidR="002D6FBB">
        <w:t xml:space="preserve">о поселения администрация </w:t>
      </w:r>
      <w:proofErr w:type="spellStart"/>
      <w:r w:rsidR="002D6FBB">
        <w:t>Хвищан</w:t>
      </w:r>
      <w:r>
        <w:t>ского</w:t>
      </w:r>
      <w:proofErr w:type="spellEnd"/>
      <w:r>
        <w:t xml:space="preserve"> сельского поселения</w:t>
      </w:r>
    </w:p>
    <w:p w:rsidR="002939EE" w:rsidRDefault="002939EE" w:rsidP="00ED5BE3">
      <w:pPr>
        <w:pStyle w:val="rteright"/>
        <w:jc w:val="both"/>
      </w:pPr>
    </w:p>
    <w:p w:rsidR="002939EE" w:rsidRDefault="002939EE" w:rsidP="00ED5BE3">
      <w:pPr>
        <w:pStyle w:val="rteright"/>
        <w:jc w:val="both"/>
      </w:pPr>
      <w:r>
        <w:t>ПОСТАНОВЛЯЕТ:</w:t>
      </w:r>
    </w:p>
    <w:p w:rsidR="002939EE" w:rsidRDefault="002939EE" w:rsidP="00ED5BE3">
      <w:pPr>
        <w:pStyle w:val="rteright"/>
        <w:jc w:val="both"/>
      </w:pPr>
      <w:r>
        <w:t xml:space="preserve">1. Утвердить   </w:t>
      </w:r>
      <w:r w:rsidRPr="002939EE">
        <w:t>Положени</w:t>
      </w:r>
      <w:r>
        <w:t>е</w:t>
      </w:r>
      <w:r w:rsidRPr="002939EE">
        <w:t xml:space="preserve"> об экспертн</w:t>
      </w:r>
      <w:r w:rsidR="002D6FBB">
        <w:t xml:space="preserve">ой комиссии администрации </w:t>
      </w:r>
      <w:proofErr w:type="spellStart"/>
      <w:r w:rsidR="002D6FBB">
        <w:t>Хвищан</w:t>
      </w:r>
      <w:r w:rsidRPr="002939EE">
        <w:t>ского</w:t>
      </w:r>
      <w:proofErr w:type="spellEnd"/>
      <w:r w:rsidRPr="002939EE">
        <w:t xml:space="preserve"> сельского поселения</w:t>
      </w:r>
      <w:r>
        <w:t xml:space="preserve">  (Приложение 1).</w:t>
      </w:r>
    </w:p>
    <w:p w:rsidR="002939EE" w:rsidRDefault="002939EE" w:rsidP="00ED5BE3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/>
          <w:sz w:val="24"/>
          <w:szCs w:val="24"/>
        </w:rPr>
        <w:t>Обнародовать настоящее поста</w:t>
      </w:r>
      <w:r w:rsidR="002D6FBB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2D6FBB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939EE" w:rsidRDefault="002939EE" w:rsidP="00ED5BE3">
      <w:pPr>
        <w:pStyle w:val="rteright"/>
        <w:jc w:val="both"/>
      </w:pPr>
      <w:r>
        <w:t xml:space="preserve">3. Контроль над исполнением настоящего распоряжения оставляю за собой. </w:t>
      </w:r>
    </w:p>
    <w:p w:rsidR="002939EE" w:rsidRDefault="002939EE" w:rsidP="00ED5BE3">
      <w:pPr>
        <w:pStyle w:val="rteright"/>
        <w:jc w:val="both"/>
      </w:pPr>
    </w:p>
    <w:p w:rsidR="002939EE" w:rsidRDefault="002939EE" w:rsidP="002939EE">
      <w:pPr>
        <w:pStyle w:val="rteright"/>
      </w:pPr>
    </w:p>
    <w:p w:rsidR="002939EE" w:rsidRDefault="002D6FBB" w:rsidP="002939EE">
      <w:pPr>
        <w:pStyle w:val="rteright"/>
      </w:pPr>
      <w:r>
        <w:t xml:space="preserve">Глава </w:t>
      </w:r>
      <w:proofErr w:type="spellStart"/>
      <w:r>
        <w:t>Хвищан</w:t>
      </w:r>
      <w:r w:rsidR="002939EE">
        <w:t>ского</w:t>
      </w:r>
      <w:proofErr w:type="spellEnd"/>
      <w:r w:rsidR="002939EE">
        <w:t xml:space="preserve"> сельского поселения                        </w:t>
      </w:r>
      <w:r>
        <w:t xml:space="preserve">                  </w:t>
      </w:r>
      <w:proofErr w:type="spellStart"/>
      <w:r>
        <w:t>Л.Е.Лиманюк</w:t>
      </w:r>
      <w:proofErr w:type="spellEnd"/>
      <w:r w:rsidR="002939EE">
        <w:t xml:space="preserve">   </w:t>
      </w: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  <w:jc w:val="right"/>
      </w:pPr>
      <w:r>
        <w:t xml:space="preserve">               </w:t>
      </w:r>
    </w:p>
    <w:p w:rsidR="002939EE" w:rsidRPr="002939EE" w:rsidRDefault="002939EE" w:rsidP="002939E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939EE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2939EE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9EE">
        <w:rPr>
          <w:b w:val="0"/>
          <w:sz w:val="20"/>
          <w:szCs w:val="20"/>
        </w:rPr>
        <w:lastRenderedPageBreak/>
        <w:t>Приложение 1</w:t>
      </w:r>
    </w:p>
    <w:p w:rsidR="004D5449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Утверждено </w:t>
      </w:r>
    </w:p>
    <w:p w:rsidR="004D5449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постановлением администрации </w:t>
      </w:r>
    </w:p>
    <w:p w:rsidR="004D5449" w:rsidRDefault="002D6FBB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Хвищан</w:t>
      </w:r>
      <w:r w:rsidR="002939EE">
        <w:rPr>
          <w:b w:val="0"/>
          <w:sz w:val="20"/>
          <w:szCs w:val="20"/>
        </w:rPr>
        <w:t>ского</w:t>
      </w:r>
      <w:proofErr w:type="spellEnd"/>
      <w:r w:rsidR="002939EE">
        <w:rPr>
          <w:b w:val="0"/>
          <w:sz w:val="20"/>
          <w:szCs w:val="20"/>
        </w:rPr>
        <w:t xml:space="preserve"> сельского поселения </w:t>
      </w:r>
    </w:p>
    <w:p w:rsidR="002939EE" w:rsidRPr="002939EE" w:rsidRDefault="002D6FBB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06.05</w:t>
      </w:r>
      <w:r w:rsidR="002939EE">
        <w:rPr>
          <w:b w:val="0"/>
          <w:sz w:val="20"/>
          <w:szCs w:val="20"/>
        </w:rPr>
        <w:t xml:space="preserve">.2019г. № </w:t>
      </w:r>
      <w:r w:rsidR="004D5449">
        <w:rPr>
          <w:b w:val="0"/>
          <w:sz w:val="20"/>
          <w:szCs w:val="20"/>
        </w:rPr>
        <w:t>10</w:t>
      </w:r>
    </w:p>
    <w:p w:rsidR="002939EE" w:rsidRPr="00B96E61" w:rsidRDefault="002939EE" w:rsidP="002939E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6E61">
        <w:rPr>
          <w:sz w:val="24"/>
          <w:szCs w:val="24"/>
        </w:rPr>
        <w:t xml:space="preserve">Положение об экспертной комиссии администрации </w:t>
      </w:r>
    </w:p>
    <w:p w:rsidR="002939EE" w:rsidRPr="00B96E61" w:rsidRDefault="002D6FBB" w:rsidP="002939E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Хвищан</w:t>
      </w:r>
      <w:r w:rsidR="004D5449" w:rsidRPr="00B96E61">
        <w:rPr>
          <w:sz w:val="24"/>
          <w:szCs w:val="24"/>
        </w:rPr>
        <w:t>ского</w:t>
      </w:r>
      <w:proofErr w:type="spellEnd"/>
      <w:r w:rsidR="004D5449" w:rsidRPr="00B96E61">
        <w:rPr>
          <w:sz w:val="24"/>
          <w:szCs w:val="24"/>
        </w:rPr>
        <w:t xml:space="preserve"> сельского поселения</w:t>
      </w:r>
    </w:p>
    <w:p w:rsidR="002939EE" w:rsidRDefault="002939EE" w:rsidP="00B96E61">
      <w:pPr>
        <w:pStyle w:val="4"/>
        <w:ind w:left="720"/>
        <w:jc w:val="both"/>
      </w:pPr>
      <w:r>
        <w:t>I. Общие положения</w:t>
      </w:r>
    </w:p>
    <w:p w:rsidR="002939EE" w:rsidRDefault="002939EE" w:rsidP="00B96E61">
      <w:pPr>
        <w:pStyle w:val="rteright"/>
        <w:jc w:val="both"/>
      </w:pPr>
      <w:r>
        <w:t xml:space="preserve">          Положение об экспертной комиссии администрации </w:t>
      </w:r>
      <w:proofErr w:type="spellStart"/>
      <w:r w:rsidR="002D6FBB">
        <w:t>Хвищан</w:t>
      </w:r>
      <w:r w:rsidR="004D5449">
        <w:t>ского</w:t>
      </w:r>
      <w:proofErr w:type="spellEnd"/>
      <w:r w:rsidR="004D5449">
        <w:t xml:space="preserve"> сельского поселения</w:t>
      </w:r>
      <w:r>
        <w:t xml:space="preserve"> разработано в соответствии  с «Примерным Положением о Федеральном архивном агентстве», з</w:t>
      </w:r>
      <w:r w:rsidRPr="00F56A25">
        <w:t>арегистрирован</w:t>
      </w:r>
      <w:r>
        <w:t xml:space="preserve">ным </w:t>
      </w:r>
      <w:r w:rsidRPr="00F56A25">
        <w:t>в Минюсте России 15.06.2018</w:t>
      </w:r>
      <w:r>
        <w:t xml:space="preserve"> </w:t>
      </w:r>
      <w:proofErr w:type="spellStart"/>
      <w:r w:rsidRPr="00F56A25">
        <w:t>рег</w:t>
      </w:r>
      <w:proofErr w:type="spellEnd"/>
      <w:r w:rsidRPr="00F56A25">
        <w:t>. № 51357</w:t>
      </w:r>
      <w:r>
        <w:t xml:space="preserve">              </w:t>
      </w:r>
    </w:p>
    <w:p w:rsidR="002939EE" w:rsidRDefault="002939EE" w:rsidP="00B96E61">
      <w:pPr>
        <w:pStyle w:val="rteright"/>
        <w:jc w:val="both"/>
      </w:pPr>
      <w:r>
        <w:t xml:space="preserve">Экспертная комиссия </w:t>
      </w:r>
      <w:r w:rsidR="002D6FBB">
        <w:t xml:space="preserve">администрации </w:t>
      </w:r>
      <w:proofErr w:type="spellStart"/>
      <w:r w:rsidR="002D6FBB">
        <w:t>Хвищан</w:t>
      </w:r>
      <w:r w:rsidR="004D5449">
        <w:t>ского</w:t>
      </w:r>
      <w:proofErr w:type="spellEnd"/>
      <w:r w:rsidR="004D5449">
        <w:t xml:space="preserve"> сельского поселения</w:t>
      </w:r>
      <w:r>
        <w:t xml:space="preserve">  (далее – </w:t>
      </w:r>
      <w:proofErr w:type="gramStart"/>
      <w:r>
        <w:t>ЭК</w:t>
      </w:r>
      <w:proofErr w:type="gramEnd"/>
      <w:r w:rsidRPr="0050348B">
        <w:t xml:space="preserve"> </w:t>
      </w:r>
      <w:r w:rsidR="002D6FBB">
        <w:t xml:space="preserve">администрации </w:t>
      </w:r>
      <w:proofErr w:type="spellStart"/>
      <w:r w:rsidR="002D6FBB">
        <w:t>Хвищан</w:t>
      </w:r>
      <w:r w:rsidR="004D5449">
        <w:t>ского</w:t>
      </w:r>
      <w:proofErr w:type="spellEnd"/>
      <w:r w:rsidR="004D5449">
        <w:t xml:space="preserve"> сельского поселения</w:t>
      </w:r>
      <w:r>
        <w:t>) создается в целях организации и проведения методической и практической работы по экспертизе ценности документов, образовавшихся в её деятельности.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proofErr w:type="gramStart"/>
      <w:r>
        <w:t>ЭК</w:t>
      </w:r>
      <w:proofErr w:type="gramEnd"/>
      <w:r>
        <w:t xml:space="preserve"> является совещательным органом при </w:t>
      </w:r>
      <w:r w:rsidR="002D6FBB">
        <w:t xml:space="preserve">администрации </w:t>
      </w:r>
      <w:proofErr w:type="spellStart"/>
      <w:r w:rsidR="002D6FBB">
        <w:t>Хвищан</w:t>
      </w:r>
      <w:r w:rsidR="004D5449">
        <w:t>ского</w:t>
      </w:r>
      <w:proofErr w:type="spellEnd"/>
      <w:r w:rsidR="004D5449">
        <w:t xml:space="preserve"> сельского поселения</w:t>
      </w:r>
      <w:r>
        <w:t xml:space="preserve">, создается  и утверждается распоряжением главы </w:t>
      </w:r>
      <w:proofErr w:type="spellStart"/>
      <w:r w:rsidR="002D6FBB">
        <w:t>Хвища</w:t>
      </w:r>
      <w:r w:rsidR="004D5449">
        <w:t>ского</w:t>
      </w:r>
      <w:proofErr w:type="spellEnd"/>
      <w:r w:rsidR="004D5449">
        <w:t xml:space="preserve"> сельского поселения</w:t>
      </w:r>
      <w:r>
        <w:t xml:space="preserve"> и действует на основании утвержденного главой  Положения об ЭК.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Состав </w:t>
      </w:r>
      <w:proofErr w:type="gramStart"/>
      <w:r>
        <w:t>ЭК</w:t>
      </w:r>
      <w:proofErr w:type="gramEnd"/>
      <w:r>
        <w:t xml:space="preserve"> определяется и утверждается распоряжением главы</w:t>
      </w:r>
      <w:r w:rsidRPr="003D5B33">
        <w:t xml:space="preserve"> </w:t>
      </w:r>
      <w:r>
        <w:t xml:space="preserve">КМР </w:t>
      </w:r>
    </w:p>
    <w:p w:rsidR="004D5449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члены комиссии: представители структурных подразделений</w:t>
      </w:r>
      <w:r w:rsidR="004D5449">
        <w:t>.</w:t>
      </w:r>
      <w:r>
        <w:t xml:space="preserve"> 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</w:t>
      </w:r>
      <w:r w:rsidR="004D5449">
        <w:t>ответственный за</w:t>
      </w:r>
      <w:r w:rsidR="002D6FBB">
        <w:t xml:space="preserve"> делопроизводство и архив </w:t>
      </w:r>
      <w:proofErr w:type="spellStart"/>
      <w:r w:rsidR="002D6FBB">
        <w:t>Хвищан</w:t>
      </w:r>
      <w:r w:rsidR="004D5449">
        <w:t>ского</w:t>
      </w:r>
      <w:proofErr w:type="spellEnd"/>
      <w:r w:rsidR="004D5449">
        <w:t xml:space="preserve"> сельского поселения</w:t>
      </w:r>
      <w:r>
        <w:t>.</w:t>
      </w:r>
    </w:p>
    <w:p w:rsidR="002D6FBB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>
        <w:t>c</w:t>
      </w:r>
      <w:proofErr w:type="gramEnd"/>
      <w:r>
        <w:t>т</w:t>
      </w:r>
      <w:proofErr w:type="spellEnd"/>
      <w: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</w:t>
      </w:r>
      <w:r w:rsidR="002D6FBB">
        <w:t xml:space="preserve"> самоуправления и организация,</w:t>
      </w:r>
      <w:r>
        <w:t xml:space="preserve"> законами и иными нормативными правовыми актами субъектов Российской Федерации в области архивного дела и локальными нормативными актами о</w:t>
      </w:r>
      <w:r w:rsidR="002D6FBB">
        <w:t>ргана местного самоуправления.</w:t>
      </w:r>
      <w:r w:rsidR="002D6FBB">
        <w:br/>
      </w:r>
      <w:proofErr w:type="gramEnd"/>
    </w:p>
    <w:p w:rsidR="002939EE" w:rsidRPr="0070758F" w:rsidRDefault="002939EE" w:rsidP="0070758F">
      <w:pPr>
        <w:pStyle w:val="a3"/>
        <w:ind w:left="720"/>
        <w:jc w:val="both"/>
        <w:rPr>
          <w:b/>
        </w:rPr>
      </w:pPr>
      <w:r w:rsidRPr="0070758F">
        <w:rPr>
          <w:b/>
        </w:rPr>
        <w:t xml:space="preserve">II. Функции </w:t>
      </w:r>
      <w:proofErr w:type="gramStart"/>
      <w:r w:rsidRPr="0070758F">
        <w:rPr>
          <w:b/>
        </w:rPr>
        <w:t>ЭК</w:t>
      </w:r>
      <w:proofErr w:type="gramEnd"/>
    </w:p>
    <w:p w:rsidR="002939EE" w:rsidRDefault="002D6FBB" w:rsidP="00B96E61">
      <w:pPr>
        <w:pStyle w:val="a3"/>
        <w:numPr>
          <w:ilvl w:val="0"/>
          <w:numId w:val="1"/>
        </w:numPr>
        <w:jc w:val="both"/>
      </w:pPr>
      <w:r>
        <w:t>эк</w:t>
      </w:r>
      <w:r w:rsidR="002939EE">
        <w:t>спертная комиссия осуществляет следующие функции:</w:t>
      </w:r>
    </w:p>
    <w:p w:rsidR="002939EE" w:rsidRDefault="002939EE" w:rsidP="00B96E61">
      <w:pPr>
        <w:pStyle w:val="a3"/>
        <w:ind w:left="720"/>
        <w:jc w:val="both"/>
      </w:pPr>
      <w:r>
        <w:t>6.1. Организует ежегодный отбор дел, образующихс</w:t>
      </w:r>
      <w:r w:rsidR="002D6FBB">
        <w:t xml:space="preserve">я в деятельности администрации, </w:t>
      </w:r>
      <w:r>
        <w:t xml:space="preserve"> для хранения и уничтожения.</w:t>
      </w:r>
    </w:p>
    <w:p w:rsidR="002939EE" w:rsidRDefault="002939EE" w:rsidP="00B96E61">
      <w:pPr>
        <w:pStyle w:val="a3"/>
        <w:ind w:left="720"/>
        <w:jc w:val="both"/>
      </w:pPr>
      <w:r>
        <w:t>6.2. Рассматривает и принимает решения о согласовании:</w:t>
      </w:r>
    </w:p>
    <w:p w:rsidR="002939EE" w:rsidRDefault="002939EE" w:rsidP="00B96E61">
      <w:pPr>
        <w:pStyle w:val="a3"/>
        <w:ind w:left="720"/>
        <w:jc w:val="both"/>
      </w:pPr>
      <w:r>
        <w:t>а) описей дел постоянного хранения управленческой и иных видов документации;</w:t>
      </w:r>
    </w:p>
    <w:p w:rsidR="002939EE" w:rsidRDefault="002939EE" w:rsidP="00B96E61">
      <w:pPr>
        <w:pStyle w:val="a3"/>
        <w:ind w:left="720"/>
        <w:jc w:val="both"/>
      </w:pPr>
      <w:r>
        <w:lastRenderedPageBreak/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939EE" w:rsidRDefault="002939EE" w:rsidP="00B96E61">
      <w:pPr>
        <w:pStyle w:val="a3"/>
        <w:ind w:left="720"/>
        <w:jc w:val="both"/>
      </w:pPr>
      <w:r>
        <w:t>в) описей дел по личному составу;</w:t>
      </w:r>
    </w:p>
    <w:p w:rsidR="002939EE" w:rsidRDefault="002939EE" w:rsidP="00B96E61">
      <w:pPr>
        <w:pStyle w:val="a3"/>
        <w:ind w:left="720"/>
        <w:jc w:val="both"/>
      </w:pPr>
      <w:r>
        <w:t>г) описей дел временных (свыше 10 лет) сроков хранения;</w:t>
      </w:r>
    </w:p>
    <w:p w:rsidR="002939EE" w:rsidRDefault="002939EE" w:rsidP="00B96E61">
      <w:pPr>
        <w:pStyle w:val="a3"/>
        <w:ind w:left="720"/>
        <w:jc w:val="both"/>
      </w:pPr>
      <w:proofErr w:type="spellStart"/>
      <w:r>
        <w:t>д</w:t>
      </w:r>
      <w:proofErr w:type="spellEnd"/>
      <w:r>
        <w:t>) номенклатуры дел организации;</w:t>
      </w:r>
    </w:p>
    <w:p w:rsidR="002939EE" w:rsidRDefault="002939EE" w:rsidP="00B96E61">
      <w:pPr>
        <w:pStyle w:val="a3"/>
        <w:ind w:left="720"/>
        <w:jc w:val="both"/>
      </w:pPr>
      <w:r>
        <w:t>е) актов о выделении к уничтожению документов, не подлежащих хранению;</w:t>
      </w:r>
    </w:p>
    <w:p w:rsidR="002939EE" w:rsidRDefault="002939EE" w:rsidP="00B96E61">
      <w:pPr>
        <w:pStyle w:val="a3"/>
        <w:ind w:left="720"/>
        <w:jc w:val="both"/>
      </w:pPr>
      <w:r>
        <w:t>ж) актов об утрате документов;</w:t>
      </w:r>
    </w:p>
    <w:p w:rsidR="002939EE" w:rsidRDefault="002939EE" w:rsidP="00B96E61">
      <w:pPr>
        <w:pStyle w:val="a3"/>
        <w:ind w:left="720"/>
        <w:jc w:val="both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2939EE" w:rsidRDefault="002939EE" w:rsidP="00B96E61">
      <w:pPr>
        <w:pStyle w:val="a3"/>
        <w:ind w:left="720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2939EE" w:rsidRDefault="002939EE" w:rsidP="00B96E61">
      <w:pPr>
        <w:pStyle w:val="a3"/>
        <w:ind w:left="720"/>
        <w:jc w:val="both"/>
      </w:pPr>
      <w:r>
        <w:t xml:space="preserve">к) проектов локальных нормативных актов и методических документов организации по делопроизводству и архивному </w:t>
      </w:r>
      <w:r w:rsidR="002D6FBB">
        <w:t xml:space="preserve"> </w:t>
      </w:r>
      <w:r>
        <w:t>делу.</w:t>
      </w:r>
    </w:p>
    <w:p w:rsidR="002939EE" w:rsidRDefault="002939EE" w:rsidP="00B96E61">
      <w:pPr>
        <w:pStyle w:val="a3"/>
        <w:ind w:left="720"/>
        <w:jc w:val="both"/>
      </w:pPr>
      <w: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939EE" w:rsidRDefault="002939EE" w:rsidP="00B96E61">
      <w:pPr>
        <w:pStyle w:val="a3"/>
        <w:ind w:left="720"/>
        <w:jc w:val="both"/>
      </w:pPr>
      <w: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2939EE" w:rsidRDefault="002939EE" w:rsidP="00B96E61">
      <w:pPr>
        <w:pStyle w:val="a3"/>
        <w:ind w:left="720"/>
        <w:jc w:val="both"/>
      </w:pPr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2939EE" w:rsidRDefault="002939EE" w:rsidP="002D6FBB">
      <w:pPr>
        <w:pStyle w:val="a3"/>
        <w:ind w:left="720"/>
        <w:jc w:val="both"/>
      </w:pPr>
      <w: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>
        <w:br/>
        <w:t xml:space="preserve"> III. Права </w:t>
      </w:r>
      <w:proofErr w:type="gramStart"/>
      <w:r>
        <w:t>ЭК</w:t>
      </w:r>
      <w:proofErr w:type="gramEnd"/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proofErr w:type="gramStart"/>
      <w:r>
        <w:t>ЭК</w:t>
      </w:r>
      <w:proofErr w:type="gramEnd"/>
      <w:r>
        <w:t xml:space="preserve"> имеет право:</w:t>
      </w:r>
    </w:p>
    <w:p w:rsidR="002939EE" w:rsidRDefault="002939EE" w:rsidP="00B96E61">
      <w:pPr>
        <w:pStyle w:val="a3"/>
        <w:ind w:left="720"/>
        <w:jc w:val="both"/>
      </w:pPr>
      <w:r>
        <w:t xml:space="preserve">7.1. Давать рекомендации структурным подразделениям и отдельным работникам организации по вопросам разработки номенклатур дел и формирования дел в </w:t>
      </w:r>
      <w:r>
        <w:lastRenderedPageBreak/>
        <w:t>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939EE" w:rsidRDefault="002939EE" w:rsidP="00B96E61">
      <w:pPr>
        <w:pStyle w:val="a3"/>
        <w:ind w:left="720"/>
        <w:jc w:val="both"/>
      </w:pPr>
      <w:r>
        <w:t>7.2. Запрашивать у руководителей структурных подразделений:</w:t>
      </w:r>
    </w:p>
    <w:p w:rsidR="002939EE" w:rsidRDefault="002939EE" w:rsidP="00B96E61">
      <w:pPr>
        <w:pStyle w:val="a3"/>
        <w:ind w:left="720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939EE" w:rsidRDefault="002939EE" w:rsidP="00B96E61">
      <w:pPr>
        <w:pStyle w:val="a3"/>
        <w:ind w:left="720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2939EE" w:rsidRDefault="002939EE" w:rsidP="00B96E61">
      <w:pPr>
        <w:pStyle w:val="a3"/>
        <w:ind w:left="720"/>
        <w:jc w:val="both"/>
      </w:pPr>
      <w:r>
        <w:t xml:space="preserve">7.3. Заслушивать </w:t>
      </w:r>
      <w:proofErr w:type="gramStart"/>
      <w: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939EE" w:rsidRDefault="002939EE" w:rsidP="00B96E61">
      <w:pPr>
        <w:pStyle w:val="a3"/>
        <w:ind w:left="720"/>
        <w:jc w:val="both"/>
      </w:pPr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2939EE" w:rsidRDefault="002939EE" w:rsidP="00B96E61">
      <w:pPr>
        <w:pStyle w:val="a3"/>
        <w:ind w:left="720"/>
        <w:jc w:val="both"/>
      </w:pPr>
      <w: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939EE" w:rsidRDefault="002939EE" w:rsidP="00B96E61">
      <w:pPr>
        <w:pStyle w:val="a3"/>
        <w:ind w:left="720"/>
        <w:jc w:val="both"/>
      </w:pPr>
      <w:r>
        <w:t xml:space="preserve">7.6.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  <w:r>
        <w:br/>
        <w:t> </w:t>
      </w:r>
    </w:p>
    <w:p w:rsidR="002939EE" w:rsidRDefault="002939EE" w:rsidP="00B96E61">
      <w:pPr>
        <w:pStyle w:val="4"/>
        <w:ind w:left="720"/>
        <w:jc w:val="both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государственным (муниципальным) архивом.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2939EE" w:rsidRDefault="002939EE" w:rsidP="00B96E61">
      <w:pPr>
        <w:pStyle w:val="a3"/>
        <w:ind w:left="72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270ADC" w:rsidRDefault="00270ADC"/>
    <w:sectPr w:rsidR="00270ADC" w:rsidSect="004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6447"/>
    <w:multiLevelType w:val="multilevel"/>
    <w:tmpl w:val="919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9EE"/>
    <w:rsid w:val="000A281C"/>
    <w:rsid w:val="00270ADC"/>
    <w:rsid w:val="002939EE"/>
    <w:rsid w:val="002D6FBB"/>
    <w:rsid w:val="00486D65"/>
    <w:rsid w:val="004D5449"/>
    <w:rsid w:val="0070758F"/>
    <w:rsid w:val="00B96E61"/>
    <w:rsid w:val="00DE10B0"/>
    <w:rsid w:val="00E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5"/>
  </w:style>
  <w:style w:type="paragraph" w:styleId="3">
    <w:name w:val="heading 3"/>
    <w:basedOn w:val="a"/>
    <w:link w:val="30"/>
    <w:qFormat/>
    <w:rsid w:val="0029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293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9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939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right">
    <w:name w:val="rteright"/>
    <w:basedOn w:val="a"/>
    <w:rsid w:val="002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3C89-D9C0-4D1E-8864-E377FA2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2019-04-24T05:31:00Z</cp:lastPrinted>
  <dcterms:created xsi:type="dcterms:W3CDTF">2019-05-14T23:49:00Z</dcterms:created>
  <dcterms:modified xsi:type="dcterms:W3CDTF">2019-05-15T00:03:00Z</dcterms:modified>
</cp:coreProperties>
</file>