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35" w:rsidRPr="00217AD1" w:rsidRDefault="00770335" w:rsidP="007703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17AD1">
        <w:rPr>
          <w:rFonts w:ascii="Times New Roman" w:hAnsi="Times New Roman" w:cs="Times New Roman"/>
          <w:b/>
          <w:sz w:val="26"/>
          <w:szCs w:val="24"/>
        </w:rPr>
        <w:t xml:space="preserve">МУНИЦИПАЛЬНЫЙ КОМИТЕТ </w:t>
      </w:r>
    </w:p>
    <w:p w:rsidR="00770335" w:rsidRPr="00217AD1" w:rsidRDefault="0031520C" w:rsidP="007703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17AD1">
        <w:rPr>
          <w:rFonts w:ascii="Times New Roman" w:hAnsi="Times New Roman" w:cs="Times New Roman"/>
          <w:b/>
          <w:sz w:val="26"/>
          <w:szCs w:val="24"/>
        </w:rPr>
        <w:t>ХВИЩАН</w:t>
      </w:r>
      <w:r w:rsidR="00770335" w:rsidRPr="00217AD1">
        <w:rPr>
          <w:rFonts w:ascii="Times New Roman" w:hAnsi="Times New Roman" w:cs="Times New Roman"/>
          <w:b/>
          <w:sz w:val="26"/>
          <w:szCs w:val="24"/>
        </w:rPr>
        <w:t>СКОГО СЕЛЬСКОГО ПОСЕЛЕНИЯ</w:t>
      </w:r>
    </w:p>
    <w:p w:rsidR="00770335" w:rsidRPr="00217AD1" w:rsidRDefault="00770335" w:rsidP="007703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17AD1">
        <w:rPr>
          <w:rFonts w:ascii="Times New Roman" w:hAnsi="Times New Roman" w:cs="Times New Roman"/>
          <w:b/>
          <w:sz w:val="26"/>
          <w:szCs w:val="24"/>
        </w:rPr>
        <w:t>КИРОВСКОГО МУНИЦИПАЛЬНОГО РАЙОНА</w:t>
      </w:r>
    </w:p>
    <w:p w:rsidR="00770335" w:rsidRPr="00217AD1" w:rsidRDefault="00770335" w:rsidP="007703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17AD1">
        <w:rPr>
          <w:rFonts w:ascii="Times New Roman" w:hAnsi="Times New Roman" w:cs="Times New Roman"/>
          <w:b/>
          <w:sz w:val="26"/>
          <w:szCs w:val="24"/>
        </w:rPr>
        <w:t>ПРИМОРСКОГО КРАЯ</w:t>
      </w:r>
    </w:p>
    <w:p w:rsidR="00770335" w:rsidRPr="00770335" w:rsidRDefault="00770335" w:rsidP="00770335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770335">
        <w:rPr>
          <w:rFonts w:ascii="Times New Roman" w:hAnsi="Times New Roman" w:cs="Times New Roman"/>
          <w:b/>
          <w:sz w:val="26"/>
          <w:szCs w:val="24"/>
        </w:rPr>
        <w:tab/>
      </w:r>
    </w:p>
    <w:p w:rsidR="00770335" w:rsidRPr="00770335" w:rsidRDefault="00770335" w:rsidP="0077033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proofErr w:type="gramStart"/>
      <w:r w:rsidRPr="00770335">
        <w:rPr>
          <w:rFonts w:ascii="Times New Roman" w:hAnsi="Times New Roman" w:cs="Times New Roman"/>
          <w:sz w:val="26"/>
        </w:rPr>
        <w:t>Р</w:t>
      </w:r>
      <w:proofErr w:type="gramEnd"/>
      <w:r w:rsidRPr="00770335">
        <w:rPr>
          <w:rFonts w:ascii="Times New Roman" w:hAnsi="Times New Roman" w:cs="Times New Roman"/>
          <w:sz w:val="26"/>
        </w:rPr>
        <w:t xml:space="preserve"> Е Ш Е Н И Е </w:t>
      </w:r>
      <w:r w:rsidRPr="00770335">
        <w:rPr>
          <w:rFonts w:ascii="Times New Roman" w:hAnsi="Times New Roman" w:cs="Times New Roman"/>
          <w:sz w:val="26"/>
        </w:rPr>
        <w:tab/>
      </w:r>
    </w:p>
    <w:p w:rsidR="00217AD1" w:rsidRDefault="00217AD1" w:rsidP="00770335">
      <w:pPr>
        <w:pStyle w:val="a5"/>
        <w:tabs>
          <w:tab w:val="clear" w:pos="4153"/>
          <w:tab w:val="clear" w:pos="8306"/>
          <w:tab w:val="left" w:pos="0"/>
        </w:tabs>
        <w:rPr>
          <w:sz w:val="26"/>
        </w:rPr>
      </w:pPr>
    </w:p>
    <w:p w:rsidR="00770335" w:rsidRPr="00770335" w:rsidRDefault="0009253F" w:rsidP="00770335">
      <w:pPr>
        <w:pStyle w:val="a5"/>
        <w:tabs>
          <w:tab w:val="clear" w:pos="4153"/>
          <w:tab w:val="clear" w:pos="8306"/>
          <w:tab w:val="left" w:pos="0"/>
        </w:tabs>
        <w:rPr>
          <w:sz w:val="26"/>
        </w:rPr>
      </w:pPr>
      <w:r>
        <w:rPr>
          <w:sz w:val="26"/>
        </w:rPr>
        <w:t>10</w:t>
      </w:r>
      <w:r w:rsidR="00D14506">
        <w:rPr>
          <w:sz w:val="26"/>
        </w:rPr>
        <w:t>.03</w:t>
      </w:r>
      <w:r w:rsidR="00770335" w:rsidRPr="00770335">
        <w:rPr>
          <w:sz w:val="26"/>
        </w:rPr>
        <w:t xml:space="preserve">. 2022 г.           </w:t>
      </w:r>
      <w:r w:rsidR="0031520C">
        <w:rPr>
          <w:sz w:val="26"/>
        </w:rPr>
        <w:t xml:space="preserve">                        с. </w:t>
      </w:r>
      <w:proofErr w:type="spellStart"/>
      <w:r w:rsidR="0031520C">
        <w:rPr>
          <w:sz w:val="26"/>
        </w:rPr>
        <w:t>Хвищан</w:t>
      </w:r>
      <w:r w:rsidR="00770335" w:rsidRPr="00770335">
        <w:rPr>
          <w:sz w:val="26"/>
        </w:rPr>
        <w:t>ка</w:t>
      </w:r>
      <w:proofErr w:type="spellEnd"/>
      <w:r w:rsidR="00770335" w:rsidRPr="00770335">
        <w:rPr>
          <w:sz w:val="26"/>
        </w:rPr>
        <w:tab/>
      </w:r>
      <w:r w:rsidR="00770335" w:rsidRPr="00770335">
        <w:rPr>
          <w:sz w:val="26"/>
        </w:rPr>
        <w:tab/>
        <w:t xml:space="preserve">              </w:t>
      </w:r>
      <w:r w:rsidR="0031520C">
        <w:rPr>
          <w:sz w:val="26"/>
        </w:rPr>
        <w:t xml:space="preserve">                         </w:t>
      </w:r>
      <w:r w:rsidR="00217AD1">
        <w:rPr>
          <w:sz w:val="26"/>
        </w:rPr>
        <w:t>№ 63</w:t>
      </w:r>
    </w:p>
    <w:p w:rsidR="00770335" w:rsidRPr="00770335" w:rsidRDefault="00770335" w:rsidP="007703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33"/>
          <w:lang w:eastAsia="ru-RU"/>
        </w:rPr>
      </w:pPr>
    </w:p>
    <w:p w:rsidR="00217AD1" w:rsidRDefault="00217AD1" w:rsidP="007703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9531FF" w:rsidRPr="00770335" w:rsidRDefault="009531FF" w:rsidP="007703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7033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 принятии Положения «О порядке осуществления внешнего муниципального финансового контроля в </w:t>
      </w:r>
      <w:proofErr w:type="spellStart"/>
      <w:r w:rsidR="0031520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Хвищан</w:t>
      </w:r>
      <w:r w:rsidR="00770335" w:rsidRPr="0077033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ском</w:t>
      </w:r>
      <w:proofErr w:type="spellEnd"/>
      <w:r w:rsidRPr="0077033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сельском поселении»</w:t>
      </w:r>
    </w:p>
    <w:p w:rsidR="009531FF" w:rsidRPr="00770335" w:rsidRDefault="009531FF" w:rsidP="007703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770335">
        <w:rPr>
          <w:rFonts w:ascii="Times New Roman" w:eastAsia="Times New Roman" w:hAnsi="Times New Roman" w:cs="Times New Roman"/>
          <w:sz w:val="26"/>
          <w:szCs w:val="18"/>
          <w:lang w:eastAsia="ru-RU"/>
        </w:rPr>
        <w:t> </w:t>
      </w:r>
    </w:p>
    <w:p w:rsidR="009531FF" w:rsidRPr="00770335" w:rsidRDefault="009531FF" w:rsidP="007703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770335">
        <w:rPr>
          <w:rFonts w:ascii="Times New Roman" w:eastAsia="Times New Roman" w:hAnsi="Times New Roman" w:cs="Times New Roman"/>
          <w:sz w:val="26"/>
          <w:szCs w:val="18"/>
          <w:lang w:eastAsia="ru-RU"/>
        </w:rPr>
        <w:t>В соответствии с </w:t>
      </w:r>
      <w:hyperlink r:id="rId4" w:tgtFrame="_blank" w:history="1">
        <w:r w:rsidRPr="00770335">
          <w:rPr>
            <w:rFonts w:ascii="Times New Roman" w:eastAsia="Times New Roman" w:hAnsi="Times New Roman" w:cs="Times New Roman"/>
            <w:sz w:val="26"/>
            <w:szCs w:val="18"/>
            <w:lang w:eastAsia="ru-RU"/>
          </w:rPr>
          <w:t>Бюджетным кодексом Российской Федерации</w:t>
        </w:r>
      </w:hyperlink>
      <w:r w:rsidRPr="00770335">
        <w:rPr>
          <w:rFonts w:ascii="Times New Roman" w:eastAsia="Times New Roman" w:hAnsi="Times New Roman" w:cs="Times New Roman"/>
          <w:sz w:val="26"/>
          <w:szCs w:val="18"/>
          <w:lang w:eastAsia="ru-RU"/>
        </w:rPr>
        <w:t>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 </w:t>
      </w:r>
      <w:hyperlink r:id="rId5" w:history="1">
        <w:r w:rsidRPr="00770335">
          <w:rPr>
            <w:rFonts w:ascii="Times New Roman" w:eastAsia="Times New Roman" w:hAnsi="Times New Roman" w:cs="Times New Roman"/>
            <w:sz w:val="26"/>
            <w:szCs w:val="18"/>
            <w:lang w:eastAsia="ru-RU"/>
          </w:rPr>
          <w:t xml:space="preserve">муниципальный комитет </w:t>
        </w:r>
        <w:proofErr w:type="spellStart"/>
        <w:r w:rsidR="0031520C">
          <w:rPr>
            <w:rFonts w:ascii="Times New Roman" w:eastAsia="Times New Roman" w:hAnsi="Times New Roman" w:cs="Times New Roman"/>
            <w:sz w:val="26"/>
            <w:szCs w:val="18"/>
            <w:lang w:eastAsia="ru-RU"/>
          </w:rPr>
          <w:t>Хвищан</w:t>
        </w:r>
        <w:r w:rsidR="00770335">
          <w:rPr>
            <w:rFonts w:ascii="Times New Roman" w:eastAsia="Times New Roman" w:hAnsi="Times New Roman" w:cs="Times New Roman"/>
            <w:sz w:val="26"/>
            <w:szCs w:val="18"/>
            <w:lang w:eastAsia="ru-RU"/>
          </w:rPr>
          <w:t>с</w:t>
        </w:r>
        <w:r w:rsidRPr="00770335">
          <w:rPr>
            <w:rFonts w:ascii="Times New Roman" w:eastAsia="Times New Roman" w:hAnsi="Times New Roman" w:cs="Times New Roman"/>
            <w:sz w:val="26"/>
            <w:szCs w:val="18"/>
            <w:lang w:eastAsia="ru-RU"/>
          </w:rPr>
          <w:t>кого</w:t>
        </w:r>
        <w:proofErr w:type="spellEnd"/>
        <w:r w:rsidRPr="00770335">
          <w:rPr>
            <w:rFonts w:ascii="Times New Roman" w:eastAsia="Times New Roman" w:hAnsi="Times New Roman" w:cs="Times New Roman"/>
            <w:sz w:val="26"/>
            <w:szCs w:val="18"/>
            <w:lang w:eastAsia="ru-RU"/>
          </w:rPr>
          <w:t xml:space="preserve"> сельского поселения</w:t>
        </w:r>
      </w:hyperlink>
    </w:p>
    <w:p w:rsidR="00770335" w:rsidRDefault="00770335" w:rsidP="007703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9531FF" w:rsidRPr="00770335" w:rsidRDefault="009531FF" w:rsidP="00770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18"/>
          <w:lang w:eastAsia="ru-RU"/>
        </w:rPr>
      </w:pPr>
      <w:r w:rsidRPr="00770335">
        <w:rPr>
          <w:rFonts w:ascii="Times New Roman" w:eastAsia="Times New Roman" w:hAnsi="Times New Roman" w:cs="Times New Roman"/>
          <w:b/>
          <w:sz w:val="26"/>
          <w:szCs w:val="18"/>
          <w:lang w:eastAsia="ru-RU"/>
        </w:rPr>
        <w:t>РЕШИЛ:</w:t>
      </w:r>
    </w:p>
    <w:p w:rsidR="00770335" w:rsidRDefault="00770335" w:rsidP="007703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9531FF" w:rsidRPr="00770335" w:rsidRDefault="009531FF" w:rsidP="00770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770335">
        <w:rPr>
          <w:rFonts w:ascii="Times New Roman" w:eastAsia="Times New Roman" w:hAnsi="Times New Roman" w:cs="Times New Roman"/>
          <w:sz w:val="26"/>
          <w:szCs w:val="18"/>
          <w:lang w:eastAsia="ru-RU"/>
        </w:rPr>
        <w:t xml:space="preserve">1. Принять Положения «О порядке осуществления внешнего муниципального финансового контроля в </w:t>
      </w:r>
      <w:proofErr w:type="spellStart"/>
      <w:r w:rsidR="0031520C">
        <w:rPr>
          <w:rFonts w:ascii="Times New Roman" w:eastAsia="Times New Roman" w:hAnsi="Times New Roman" w:cs="Times New Roman"/>
          <w:sz w:val="26"/>
          <w:szCs w:val="18"/>
          <w:lang w:eastAsia="ru-RU"/>
        </w:rPr>
        <w:t>Хвищан</w:t>
      </w:r>
      <w:r w:rsidRPr="00770335">
        <w:rPr>
          <w:rFonts w:ascii="Times New Roman" w:eastAsia="Times New Roman" w:hAnsi="Times New Roman" w:cs="Times New Roman"/>
          <w:sz w:val="26"/>
          <w:szCs w:val="18"/>
          <w:lang w:eastAsia="ru-RU"/>
        </w:rPr>
        <w:t>ском</w:t>
      </w:r>
      <w:proofErr w:type="spellEnd"/>
      <w:r w:rsidRPr="00770335">
        <w:rPr>
          <w:rFonts w:ascii="Times New Roman" w:eastAsia="Times New Roman" w:hAnsi="Times New Roman" w:cs="Times New Roman"/>
          <w:sz w:val="26"/>
          <w:szCs w:val="18"/>
          <w:lang w:eastAsia="ru-RU"/>
        </w:rPr>
        <w:t xml:space="preserve"> сельском поселении» согласно Приложению №1 к настоящему решению.</w:t>
      </w:r>
    </w:p>
    <w:p w:rsidR="00217AD1" w:rsidRDefault="00217AD1" w:rsidP="00770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9531FF" w:rsidRPr="00770335" w:rsidRDefault="009531FF" w:rsidP="00770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770335">
        <w:rPr>
          <w:rFonts w:ascii="Times New Roman" w:eastAsia="Times New Roman" w:hAnsi="Times New Roman" w:cs="Times New Roman"/>
          <w:sz w:val="26"/>
          <w:szCs w:val="18"/>
          <w:lang w:eastAsia="ru-RU"/>
        </w:rPr>
        <w:t>2. Настоящее решение вступает в силу со дня его принятия.</w:t>
      </w:r>
    </w:p>
    <w:p w:rsidR="009531FF" w:rsidRPr="00770335" w:rsidRDefault="009531FF" w:rsidP="007703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770335">
        <w:rPr>
          <w:rFonts w:ascii="Times New Roman" w:eastAsia="Times New Roman" w:hAnsi="Times New Roman" w:cs="Times New Roman"/>
          <w:sz w:val="26"/>
          <w:szCs w:val="18"/>
          <w:lang w:eastAsia="ru-RU"/>
        </w:rPr>
        <w:t> </w:t>
      </w:r>
    </w:p>
    <w:p w:rsidR="00217AD1" w:rsidRDefault="009531FF" w:rsidP="00770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770335">
        <w:rPr>
          <w:rFonts w:ascii="Times New Roman" w:eastAsia="Times New Roman" w:hAnsi="Times New Roman" w:cs="Times New Roman"/>
          <w:sz w:val="26"/>
          <w:szCs w:val="18"/>
          <w:lang w:eastAsia="ru-RU"/>
        </w:rPr>
        <w:t> </w:t>
      </w:r>
    </w:p>
    <w:p w:rsidR="00217AD1" w:rsidRDefault="00217AD1" w:rsidP="00770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217AD1" w:rsidRDefault="00217AD1" w:rsidP="00770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217AD1" w:rsidRDefault="00217AD1" w:rsidP="00770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217AD1" w:rsidRDefault="00217AD1" w:rsidP="00770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770335" w:rsidRP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770335">
        <w:rPr>
          <w:rFonts w:ascii="Times New Roman" w:hAnsi="Times New Roman" w:cs="Times New Roman"/>
          <w:sz w:val="26"/>
          <w:szCs w:val="24"/>
        </w:rPr>
        <w:t xml:space="preserve">Председатель муниципального комитета </w:t>
      </w:r>
    </w:p>
    <w:p w:rsidR="00770335" w:rsidRDefault="0031520C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Хвищан</w:t>
      </w:r>
      <w:r w:rsidR="00770335" w:rsidRPr="00770335">
        <w:rPr>
          <w:rFonts w:ascii="Times New Roman" w:hAnsi="Times New Roman" w:cs="Times New Roman"/>
          <w:sz w:val="26"/>
          <w:szCs w:val="24"/>
        </w:rPr>
        <w:t>ского</w:t>
      </w:r>
      <w:proofErr w:type="spellEnd"/>
      <w:r w:rsidR="00770335" w:rsidRPr="00770335">
        <w:rPr>
          <w:rFonts w:ascii="Times New Roman" w:hAnsi="Times New Roman" w:cs="Times New Roman"/>
          <w:sz w:val="26"/>
          <w:szCs w:val="24"/>
        </w:rPr>
        <w:t xml:space="preserve"> сельского поселения                                         </w:t>
      </w:r>
      <w:r>
        <w:rPr>
          <w:rFonts w:ascii="Times New Roman" w:hAnsi="Times New Roman" w:cs="Times New Roman"/>
          <w:sz w:val="26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4"/>
        </w:rPr>
        <w:t>Л.Е.Лиманюк</w:t>
      </w:r>
      <w:proofErr w:type="spellEnd"/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9531FF" w:rsidRPr="00770335" w:rsidRDefault="00217AD1" w:rsidP="00770335">
      <w:pPr>
        <w:pStyle w:val="ac"/>
        <w:shd w:val="clear" w:color="auto" w:fill="FFFFFF"/>
        <w:spacing w:before="0" w:beforeAutospacing="0" w:after="0" w:afterAutospacing="0"/>
        <w:ind w:left="584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Пр</w:t>
      </w:r>
      <w:r w:rsidR="009531FF" w:rsidRPr="00770335">
        <w:rPr>
          <w:sz w:val="22"/>
          <w:szCs w:val="22"/>
        </w:rPr>
        <w:t>иложение №</w:t>
      </w:r>
      <w:r>
        <w:rPr>
          <w:sz w:val="22"/>
          <w:szCs w:val="22"/>
        </w:rPr>
        <w:t xml:space="preserve"> </w:t>
      </w:r>
      <w:r w:rsidR="009531FF" w:rsidRPr="00770335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                                              к </w:t>
      </w:r>
      <w:r w:rsidR="009531FF" w:rsidRPr="00770335">
        <w:rPr>
          <w:sz w:val="22"/>
          <w:szCs w:val="22"/>
        </w:rPr>
        <w:t>решению</w:t>
      </w:r>
      <w:r w:rsidRPr="00217AD1">
        <w:rPr>
          <w:sz w:val="22"/>
          <w:szCs w:val="22"/>
        </w:rPr>
        <w:t xml:space="preserve"> </w:t>
      </w:r>
      <w:r w:rsidRPr="00770335">
        <w:rPr>
          <w:sz w:val="22"/>
          <w:szCs w:val="22"/>
        </w:rPr>
        <w:t>муниципального</w:t>
      </w:r>
      <w:r w:rsidRPr="00217AD1">
        <w:rPr>
          <w:sz w:val="22"/>
          <w:szCs w:val="22"/>
        </w:rPr>
        <w:t xml:space="preserve"> </w:t>
      </w:r>
      <w:r w:rsidRPr="00770335">
        <w:rPr>
          <w:sz w:val="22"/>
          <w:szCs w:val="22"/>
        </w:rPr>
        <w:t>комитета</w:t>
      </w:r>
      <w:r w:rsidRPr="00770335">
        <w:rPr>
          <w:sz w:val="22"/>
          <w:szCs w:val="22"/>
        </w:rPr>
        <w:br/>
      </w:r>
      <w:proofErr w:type="spellStart"/>
      <w:r w:rsidR="0031520C">
        <w:rPr>
          <w:sz w:val="22"/>
          <w:szCs w:val="22"/>
        </w:rPr>
        <w:t>Хвищан</w:t>
      </w:r>
      <w:r w:rsidR="00770335">
        <w:rPr>
          <w:sz w:val="22"/>
          <w:szCs w:val="22"/>
        </w:rPr>
        <w:t>ско</w:t>
      </w:r>
      <w:r w:rsidR="009531FF" w:rsidRPr="00770335">
        <w:rPr>
          <w:sz w:val="22"/>
          <w:szCs w:val="22"/>
        </w:rPr>
        <w:t>го</w:t>
      </w:r>
      <w:proofErr w:type="spellEnd"/>
      <w:r w:rsidR="009531FF" w:rsidRPr="00770335">
        <w:rPr>
          <w:sz w:val="22"/>
          <w:szCs w:val="22"/>
        </w:rPr>
        <w:t xml:space="preserve"> сельского поселения</w:t>
      </w:r>
      <w:r w:rsidR="009531FF" w:rsidRPr="00770335">
        <w:rPr>
          <w:sz w:val="22"/>
          <w:szCs w:val="22"/>
        </w:rPr>
        <w:br/>
        <w:t>№</w:t>
      </w:r>
      <w:r w:rsidR="0031520C">
        <w:rPr>
          <w:sz w:val="22"/>
          <w:szCs w:val="22"/>
        </w:rPr>
        <w:t xml:space="preserve"> 63</w:t>
      </w:r>
      <w:r w:rsidR="00D14506">
        <w:rPr>
          <w:sz w:val="22"/>
          <w:szCs w:val="22"/>
        </w:rPr>
        <w:t xml:space="preserve"> от</w:t>
      </w:r>
      <w:r w:rsidR="0009253F">
        <w:rPr>
          <w:sz w:val="22"/>
          <w:szCs w:val="22"/>
        </w:rPr>
        <w:t xml:space="preserve"> 10</w:t>
      </w:r>
      <w:r w:rsidR="006E407C">
        <w:rPr>
          <w:sz w:val="22"/>
          <w:szCs w:val="22"/>
        </w:rPr>
        <w:t>.</w:t>
      </w:r>
      <w:r w:rsidR="00D14506">
        <w:rPr>
          <w:sz w:val="22"/>
          <w:szCs w:val="22"/>
        </w:rPr>
        <w:t>03</w:t>
      </w:r>
      <w:r w:rsidR="00770335">
        <w:rPr>
          <w:sz w:val="22"/>
          <w:szCs w:val="22"/>
        </w:rPr>
        <w:t xml:space="preserve">.2022 </w:t>
      </w:r>
      <w:r w:rsidR="009531FF" w:rsidRPr="00770335">
        <w:rPr>
          <w:sz w:val="22"/>
          <w:szCs w:val="22"/>
        </w:rPr>
        <w:t>г.</w:t>
      </w:r>
    </w:p>
    <w:p w:rsidR="009531FF" w:rsidRPr="00770335" w:rsidRDefault="009531FF" w:rsidP="0077033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 </w:t>
      </w:r>
    </w:p>
    <w:p w:rsidR="009531FF" w:rsidRPr="00770335" w:rsidRDefault="009531FF" w:rsidP="0077033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 </w:t>
      </w:r>
    </w:p>
    <w:p w:rsidR="009531FF" w:rsidRPr="00770335" w:rsidRDefault="009531FF" w:rsidP="00770335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4"/>
        </w:rPr>
      </w:pPr>
      <w:r w:rsidRPr="00770335">
        <w:rPr>
          <w:sz w:val="26"/>
          <w:szCs w:val="24"/>
        </w:rPr>
        <w:t xml:space="preserve">Положение «О порядке осуществления внешнего муниципального финансового контроля в </w:t>
      </w:r>
      <w:proofErr w:type="spellStart"/>
      <w:r w:rsidR="0031520C">
        <w:rPr>
          <w:sz w:val="26"/>
          <w:szCs w:val="24"/>
        </w:rPr>
        <w:t>Хвищан</w:t>
      </w:r>
      <w:r w:rsidRPr="00770335">
        <w:rPr>
          <w:sz w:val="26"/>
          <w:szCs w:val="24"/>
        </w:rPr>
        <w:t>ском</w:t>
      </w:r>
      <w:proofErr w:type="spellEnd"/>
      <w:r w:rsidRPr="00770335">
        <w:rPr>
          <w:sz w:val="26"/>
          <w:szCs w:val="24"/>
        </w:rPr>
        <w:t xml:space="preserve"> сельском поселении»</w:t>
      </w:r>
    </w:p>
    <w:p w:rsidR="00770335" w:rsidRDefault="00770335" w:rsidP="00770335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1"/>
        </w:rPr>
      </w:pPr>
    </w:p>
    <w:p w:rsidR="009531FF" w:rsidRPr="00770335" w:rsidRDefault="009531FF" w:rsidP="00770335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1"/>
        </w:rPr>
      </w:pPr>
      <w:r w:rsidRPr="00770335">
        <w:rPr>
          <w:sz w:val="26"/>
          <w:szCs w:val="21"/>
        </w:rPr>
        <w:t>1. Общие положения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1.1. </w:t>
      </w:r>
      <w:proofErr w:type="gramStart"/>
      <w:r w:rsidRPr="00770335">
        <w:rPr>
          <w:sz w:val="26"/>
          <w:szCs w:val="18"/>
        </w:rPr>
        <w:t>Настоящее Положение регламентирует порядок осуществления полномо</w:t>
      </w:r>
      <w:r w:rsidR="0031520C">
        <w:rPr>
          <w:sz w:val="26"/>
          <w:szCs w:val="18"/>
        </w:rPr>
        <w:t xml:space="preserve">чий Контрольно-счетного органа </w:t>
      </w:r>
      <w:proofErr w:type="spellStart"/>
      <w:r w:rsidR="0031520C">
        <w:rPr>
          <w:sz w:val="26"/>
          <w:szCs w:val="18"/>
        </w:rPr>
        <w:t>Хвищан</w:t>
      </w:r>
      <w:r w:rsidR="00770335">
        <w:rPr>
          <w:sz w:val="26"/>
          <w:szCs w:val="18"/>
        </w:rPr>
        <w:t>ск</w:t>
      </w:r>
      <w:r w:rsidRPr="00770335">
        <w:rPr>
          <w:sz w:val="26"/>
          <w:szCs w:val="18"/>
        </w:rPr>
        <w:t>ого</w:t>
      </w:r>
      <w:proofErr w:type="spellEnd"/>
      <w:r w:rsidRPr="00770335">
        <w:rPr>
          <w:sz w:val="26"/>
          <w:szCs w:val="18"/>
        </w:rPr>
        <w:t xml:space="preserve"> сельского поселения (далее – Контрольно-счетный орган) по внешнему муниципальному финансовому контролю в сфере бюджетных правоотношений и разработано в соответствии с </w:t>
      </w:r>
      <w:hyperlink r:id="rId6" w:tgtFrame="_blank" w:history="1">
        <w:r w:rsidRPr="00770335">
          <w:rPr>
            <w:rStyle w:val="a4"/>
            <w:color w:val="auto"/>
            <w:sz w:val="26"/>
            <w:szCs w:val="18"/>
            <w:u w:val="none"/>
          </w:rPr>
          <w:t>Бюджетным кодексом Российской Федерации</w:t>
        </w:r>
      </w:hyperlink>
      <w:r w:rsidRPr="00770335">
        <w:rPr>
          <w:sz w:val="26"/>
          <w:szCs w:val="18"/>
        </w:rPr>
        <w:t>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иными нормативными правовыми актами, регулирующими бюджетные правоотношения.</w:t>
      </w:r>
      <w:proofErr w:type="gramEnd"/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1.2. При осуществлении внешнего финансового контроля применяются положения Бюджетного кодекса Российской Федерации, Положения о бюджетном устройстве и бюджетном процессе в </w:t>
      </w:r>
      <w:proofErr w:type="spellStart"/>
      <w:r w:rsidR="0031520C">
        <w:rPr>
          <w:sz w:val="26"/>
          <w:szCs w:val="18"/>
        </w:rPr>
        <w:t>Хвищан</w:t>
      </w:r>
      <w:r w:rsidR="00770335">
        <w:rPr>
          <w:sz w:val="26"/>
          <w:szCs w:val="18"/>
        </w:rPr>
        <w:t>с</w:t>
      </w:r>
      <w:r w:rsidRPr="00770335">
        <w:rPr>
          <w:sz w:val="26"/>
          <w:szCs w:val="18"/>
        </w:rPr>
        <w:t>ком</w:t>
      </w:r>
      <w:proofErr w:type="spellEnd"/>
      <w:r w:rsidRPr="00770335">
        <w:rPr>
          <w:sz w:val="26"/>
          <w:szCs w:val="18"/>
        </w:rPr>
        <w:t xml:space="preserve"> сельском поселении и иных нормативных правовых актов в сфере бюджетных правоотношений.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1.3. Вопросы внутренней деятельности Контрольно-счетного органа при осуществлении контроля, формы используемых в работе документов определяются регламентом Контрольно-счетного органа.</w:t>
      </w:r>
    </w:p>
    <w:p w:rsidR="00770335" w:rsidRDefault="00770335" w:rsidP="00770335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4"/>
        </w:rPr>
      </w:pPr>
    </w:p>
    <w:p w:rsidR="009531FF" w:rsidRPr="00770335" w:rsidRDefault="009531FF" w:rsidP="00770335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4"/>
        </w:rPr>
      </w:pPr>
      <w:r w:rsidRPr="00770335">
        <w:rPr>
          <w:sz w:val="26"/>
          <w:szCs w:val="24"/>
        </w:rPr>
        <w:t>2. Полномочия Контрольно-счетного органа по внешнему муниципальному финансовому контролю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2.1. Полномочиями Контрольно-счетного органа по осуществлению внешнего муниципального финансового контроля являются: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1) </w:t>
      </w:r>
      <w:proofErr w:type="gramStart"/>
      <w:r w:rsidRPr="00770335">
        <w:rPr>
          <w:sz w:val="26"/>
          <w:szCs w:val="18"/>
        </w:rPr>
        <w:t>контроль за</w:t>
      </w:r>
      <w:proofErr w:type="gramEnd"/>
      <w:r w:rsidRPr="00770335">
        <w:rPr>
          <w:sz w:val="26"/>
          <w:szCs w:val="1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2) </w:t>
      </w:r>
      <w:proofErr w:type="gramStart"/>
      <w:r w:rsidRPr="00770335">
        <w:rPr>
          <w:sz w:val="26"/>
          <w:szCs w:val="18"/>
        </w:rPr>
        <w:t>контроль за</w:t>
      </w:r>
      <w:proofErr w:type="gramEnd"/>
      <w:r w:rsidRPr="00770335">
        <w:rPr>
          <w:sz w:val="26"/>
          <w:szCs w:val="1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3) контроль в других сферах, установленных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в том числе: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- </w:t>
      </w:r>
      <w:proofErr w:type="gramStart"/>
      <w:r w:rsidRPr="00770335">
        <w:rPr>
          <w:sz w:val="26"/>
          <w:szCs w:val="18"/>
        </w:rPr>
        <w:t>контроль за</w:t>
      </w:r>
      <w:proofErr w:type="gramEnd"/>
      <w:r w:rsidRPr="00770335">
        <w:rPr>
          <w:sz w:val="26"/>
          <w:szCs w:val="1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770335">
        <w:rPr>
          <w:sz w:val="26"/>
          <w:szCs w:val="18"/>
        </w:rPr>
        <w:t>ств др</w:t>
      </w:r>
      <w:proofErr w:type="gramEnd"/>
      <w:r w:rsidRPr="00770335">
        <w:rPr>
          <w:sz w:val="26"/>
          <w:szCs w:val="18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</w:r>
    </w:p>
    <w:p w:rsidR="00770335" w:rsidRDefault="00770335" w:rsidP="00770335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1"/>
        </w:rPr>
      </w:pPr>
    </w:p>
    <w:p w:rsidR="00770335" w:rsidRDefault="00770335" w:rsidP="00770335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1"/>
        </w:rPr>
      </w:pPr>
    </w:p>
    <w:p w:rsidR="009531FF" w:rsidRPr="00770335" w:rsidRDefault="009531FF" w:rsidP="00770335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1"/>
        </w:rPr>
      </w:pPr>
      <w:r w:rsidRPr="00770335">
        <w:rPr>
          <w:sz w:val="26"/>
          <w:szCs w:val="21"/>
        </w:rPr>
        <w:lastRenderedPageBreak/>
        <w:t>3. Объекты внешнего муниципального финансового контроля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3.1. Объектами внешнего муниципального финансового контроля (далее – объекты контроля) являются: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1) главные распорядители (распорядители, получатели) бюджетных средств, главные администраторы (администраторы) доходов бюджета </w:t>
      </w:r>
      <w:proofErr w:type="spellStart"/>
      <w:r w:rsidR="0031520C">
        <w:rPr>
          <w:sz w:val="26"/>
          <w:szCs w:val="18"/>
        </w:rPr>
        <w:t>Хвищан</w:t>
      </w:r>
      <w:r w:rsidR="00770335">
        <w:rPr>
          <w:sz w:val="26"/>
          <w:szCs w:val="18"/>
        </w:rPr>
        <w:t>с</w:t>
      </w:r>
      <w:r w:rsidRPr="00770335">
        <w:rPr>
          <w:sz w:val="26"/>
          <w:szCs w:val="18"/>
        </w:rPr>
        <w:t>кого</w:t>
      </w:r>
      <w:proofErr w:type="spellEnd"/>
      <w:r w:rsidRPr="00770335">
        <w:rPr>
          <w:sz w:val="26"/>
          <w:szCs w:val="18"/>
        </w:rPr>
        <w:t xml:space="preserve"> сельского поселения, главные администраторы (администраторы) источников финансирования дефицита бюджета </w:t>
      </w:r>
      <w:proofErr w:type="spellStart"/>
      <w:r w:rsidR="0031520C">
        <w:rPr>
          <w:sz w:val="26"/>
          <w:szCs w:val="18"/>
        </w:rPr>
        <w:t>Хвищан</w:t>
      </w:r>
      <w:r w:rsidRPr="00770335">
        <w:rPr>
          <w:sz w:val="26"/>
          <w:szCs w:val="18"/>
        </w:rPr>
        <w:t>ского</w:t>
      </w:r>
      <w:proofErr w:type="spellEnd"/>
      <w:r w:rsidRPr="00770335">
        <w:rPr>
          <w:sz w:val="26"/>
          <w:szCs w:val="18"/>
        </w:rPr>
        <w:t xml:space="preserve"> сельского поселения;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2)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</w:t>
      </w:r>
      <w:proofErr w:type="spellStart"/>
      <w:r w:rsidR="0031520C">
        <w:rPr>
          <w:sz w:val="26"/>
          <w:szCs w:val="18"/>
        </w:rPr>
        <w:t>Хвищан</w:t>
      </w:r>
      <w:r w:rsidRPr="00770335">
        <w:rPr>
          <w:sz w:val="26"/>
          <w:szCs w:val="18"/>
        </w:rPr>
        <w:t>ского</w:t>
      </w:r>
      <w:proofErr w:type="spellEnd"/>
      <w:r w:rsidRPr="00770335">
        <w:rPr>
          <w:sz w:val="26"/>
          <w:szCs w:val="18"/>
        </w:rPr>
        <w:t xml:space="preserve"> сельского поселения;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3) муниципальные учреждения </w:t>
      </w:r>
      <w:proofErr w:type="spellStart"/>
      <w:r w:rsidR="0031520C">
        <w:rPr>
          <w:sz w:val="26"/>
          <w:szCs w:val="18"/>
        </w:rPr>
        <w:t>Хвищан</w:t>
      </w:r>
      <w:r w:rsidRPr="00770335">
        <w:rPr>
          <w:sz w:val="26"/>
          <w:szCs w:val="18"/>
        </w:rPr>
        <w:t>ского</w:t>
      </w:r>
      <w:proofErr w:type="spellEnd"/>
      <w:r w:rsidRPr="00770335">
        <w:rPr>
          <w:sz w:val="26"/>
          <w:szCs w:val="18"/>
        </w:rPr>
        <w:t xml:space="preserve"> сельского поселения.</w:t>
      </w:r>
    </w:p>
    <w:p w:rsidR="00770335" w:rsidRDefault="00770335" w:rsidP="00770335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1"/>
        </w:rPr>
      </w:pPr>
    </w:p>
    <w:p w:rsidR="009531FF" w:rsidRPr="00770335" w:rsidRDefault="009531FF" w:rsidP="00770335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1"/>
        </w:rPr>
      </w:pPr>
      <w:r w:rsidRPr="00770335">
        <w:rPr>
          <w:sz w:val="26"/>
          <w:szCs w:val="21"/>
        </w:rPr>
        <w:t>4. Проведение Контрольно-счетным органом мероприятий по внешнему муниципальному финансовому контролю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4.2. Внешний финансовый контроль подразделяется </w:t>
      </w:r>
      <w:proofErr w:type="gramStart"/>
      <w:r w:rsidRPr="00770335">
        <w:rPr>
          <w:sz w:val="26"/>
          <w:szCs w:val="18"/>
        </w:rPr>
        <w:t>на</w:t>
      </w:r>
      <w:proofErr w:type="gramEnd"/>
      <w:r w:rsidR="00770335">
        <w:rPr>
          <w:sz w:val="26"/>
          <w:szCs w:val="18"/>
        </w:rPr>
        <w:t>:</w:t>
      </w:r>
      <w:r w:rsidRPr="00770335">
        <w:rPr>
          <w:sz w:val="26"/>
          <w:szCs w:val="18"/>
        </w:rPr>
        <w:t xml:space="preserve"> предварительный и последующий. Предварительный контроль осуществляется в целях предупреждения и пресечения бюджетных нарушений в процессе исполнения бюджета.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4.3. При осуществлении внешнего муниципального финансового контроля применяются следующие методы: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1) проверка –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2) ревизия –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3) обследование – анализ и оценка </w:t>
      </w:r>
      <w:proofErr w:type="gramStart"/>
      <w:r w:rsidRPr="00770335">
        <w:rPr>
          <w:sz w:val="26"/>
          <w:szCs w:val="18"/>
        </w:rPr>
        <w:t>состояния определенной сферы деятельности объекта контроля</w:t>
      </w:r>
      <w:proofErr w:type="gramEnd"/>
      <w:r w:rsidRPr="00770335">
        <w:rPr>
          <w:sz w:val="26"/>
          <w:szCs w:val="18"/>
        </w:rPr>
        <w:t>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4.4. Экспертно-аналитические мероприятия проводятся Контрольно-счетным органом по следующим направлениям: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аудит эффективности, направленный на определение экономности и результативности использования бюджетных средств;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экспертиза проектов решений о бюджете города, иных муниципальных нормативных правовых актов в сфере бюджетного законодательства, в том числе обоснованности показателей (параметров и характеристик) бюджетов;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экспертиза муниципальных программ;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</w:t>
      </w:r>
      <w:r w:rsidR="00770335">
        <w:rPr>
          <w:sz w:val="26"/>
          <w:szCs w:val="18"/>
        </w:rPr>
        <w:t>ию б</w:t>
      </w:r>
      <w:r w:rsidR="0031520C">
        <w:rPr>
          <w:sz w:val="26"/>
          <w:szCs w:val="18"/>
        </w:rPr>
        <w:t xml:space="preserve">юджетного законодательства </w:t>
      </w:r>
      <w:r w:rsidR="009D2EE3">
        <w:rPr>
          <w:sz w:val="26"/>
          <w:szCs w:val="18"/>
        </w:rPr>
        <w:t xml:space="preserve"> </w:t>
      </w:r>
      <w:proofErr w:type="spellStart"/>
      <w:r w:rsidR="0031520C">
        <w:rPr>
          <w:sz w:val="26"/>
          <w:szCs w:val="18"/>
        </w:rPr>
        <w:t>Хвищан</w:t>
      </w:r>
      <w:r w:rsidR="00770335">
        <w:rPr>
          <w:sz w:val="26"/>
          <w:szCs w:val="18"/>
        </w:rPr>
        <w:t>с</w:t>
      </w:r>
      <w:r w:rsidRPr="00770335">
        <w:rPr>
          <w:sz w:val="26"/>
          <w:szCs w:val="18"/>
        </w:rPr>
        <w:t>кого</w:t>
      </w:r>
      <w:proofErr w:type="spellEnd"/>
      <w:r w:rsidRPr="00770335">
        <w:rPr>
          <w:sz w:val="26"/>
          <w:szCs w:val="18"/>
        </w:rPr>
        <w:t xml:space="preserve"> сельского поселения;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lastRenderedPageBreak/>
        <w:t>-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иные направления, предусмотренные действующими нормативными правовыми актами, регулирующими бюджетные правоотношения.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4.5. Контрольные и экспертно-аналитические мероприятия в очередном финансовом году проводятся Контрольно-счетным органом в соответствии с годовым планом работы. Годовой план работы утверждается </w:t>
      </w:r>
      <w:r w:rsidR="00770335">
        <w:rPr>
          <w:sz w:val="26"/>
          <w:szCs w:val="18"/>
        </w:rPr>
        <w:t>главой</w:t>
      </w:r>
      <w:r w:rsidR="0031520C">
        <w:rPr>
          <w:sz w:val="26"/>
          <w:szCs w:val="18"/>
        </w:rPr>
        <w:t xml:space="preserve"> </w:t>
      </w:r>
      <w:proofErr w:type="spellStart"/>
      <w:r w:rsidR="0031520C">
        <w:rPr>
          <w:sz w:val="26"/>
          <w:szCs w:val="18"/>
        </w:rPr>
        <w:t>Хвищан</w:t>
      </w:r>
      <w:r w:rsidR="00770335">
        <w:rPr>
          <w:sz w:val="26"/>
          <w:szCs w:val="18"/>
        </w:rPr>
        <w:t>с</w:t>
      </w:r>
      <w:r w:rsidRPr="00770335">
        <w:rPr>
          <w:sz w:val="26"/>
          <w:szCs w:val="18"/>
        </w:rPr>
        <w:t>кого</w:t>
      </w:r>
      <w:proofErr w:type="spellEnd"/>
      <w:r w:rsidRPr="00770335">
        <w:rPr>
          <w:sz w:val="26"/>
          <w:szCs w:val="18"/>
        </w:rPr>
        <w:t xml:space="preserve"> сельского поселения и согласовывается с председателем муниципального комитета </w:t>
      </w:r>
      <w:proofErr w:type="spellStart"/>
      <w:r w:rsidR="0031520C">
        <w:rPr>
          <w:sz w:val="26"/>
          <w:szCs w:val="18"/>
        </w:rPr>
        <w:t>Хвищан</w:t>
      </w:r>
      <w:r w:rsidR="00770335">
        <w:rPr>
          <w:sz w:val="26"/>
          <w:szCs w:val="18"/>
        </w:rPr>
        <w:t>с</w:t>
      </w:r>
      <w:r w:rsidRPr="00770335">
        <w:rPr>
          <w:sz w:val="26"/>
          <w:szCs w:val="18"/>
        </w:rPr>
        <w:t>кого</w:t>
      </w:r>
      <w:proofErr w:type="spellEnd"/>
      <w:r w:rsidRPr="00770335">
        <w:rPr>
          <w:sz w:val="26"/>
          <w:szCs w:val="18"/>
        </w:rPr>
        <w:t xml:space="preserve"> сельского поселения в срок до 30 декабря года, предшествующего </w:t>
      </w:r>
      <w:proofErr w:type="gramStart"/>
      <w:r w:rsidRPr="00770335">
        <w:rPr>
          <w:sz w:val="26"/>
          <w:szCs w:val="18"/>
        </w:rPr>
        <w:t>планируемому</w:t>
      </w:r>
      <w:proofErr w:type="gramEnd"/>
      <w:r w:rsidRPr="00770335">
        <w:rPr>
          <w:sz w:val="26"/>
          <w:szCs w:val="18"/>
        </w:rPr>
        <w:t xml:space="preserve"> или в первый рабочий день текущего финансового года.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4.6. В годовой план работы Контрольно-счетного органа на очередной финансовый год включаются поручения муниципального комитета </w:t>
      </w:r>
      <w:proofErr w:type="spellStart"/>
      <w:r w:rsidR="0031520C">
        <w:rPr>
          <w:sz w:val="26"/>
          <w:szCs w:val="18"/>
        </w:rPr>
        <w:t>Хвищан</w:t>
      </w:r>
      <w:r w:rsidRPr="00770335">
        <w:rPr>
          <w:sz w:val="26"/>
          <w:szCs w:val="18"/>
        </w:rPr>
        <w:t>ского</w:t>
      </w:r>
      <w:proofErr w:type="spellEnd"/>
      <w:r w:rsidRPr="00770335">
        <w:rPr>
          <w:sz w:val="26"/>
          <w:szCs w:val="18"/>
        </w:rPr>
        <w:t xml:space="preserve"> сельского поселения, Главы администрации </w:t>
      </w:r>
      <w:proofErr w:type="spellStart"/>
      <w:r w:rsidR="0031520C">
        <w:rPr>
          <w:sz w:val="26"/>
          <w:szCs w:val="18"/>
        </w:rPr>
        <w:t>Хвищан</w:t>
      </w:r>
      <w:r w:rsidR="00770335">
        <w:rPr>
          <w:sz w:val="26"/>
          <w:szCs w:val="18"/>
        </w:rPr>
        <w:t>с</w:t>
      </w:r>
      <w:r w:rsidRPr="00770335">
        <w:rPr>
          <w:sz w:val="26"/>
          <w:szCs w:val="18"/>
        </w:rPr>
        <w:t>кого</w:t>
      </w:r>
      <w:proofErr w:type="spellEnd"/>
      <w:r w:rsidRPr="00770335">
        <w:rPr>
          <w:sz w:val="26"/>
          <w:szCs w:val="18"/>
        </w:rPr>
        <w:t xml:space="preserve"> сельского поселения.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4.7. Председатель Контрольно-счетного органа вправе вносить изменения и дополнения в годовой план работы после его утверждения.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4.8. Внеплановые контрольные и экспертно-аналитические мероприятия проводятся на основании решения председателя Контрольно-счетного органа при наличии обстоятельств, свидетельствующих о нарушении объектами контроля нормативных правовых актов, регулирующих бюджетные правоотношения, по поручению Главы </w:t>
      </w:r>
      <w:proofErr w:type="spellStart"/>
      <w:r w:rsidR="0031520C">
        <w:rPr>
          <w:sz w:val="26"/>
          <w:szCs w:val="18"/>
        </w:rPr>
        <w:t>Хвищан</w:t>
      </w:r>
      <w:r w:rsidRPr="00770335">
        <w:rPr>
          <w:sz w:val="26"/>
          <w:szCs w:val="18"/>
        </w:rPr>
        <w:t>ского</w:t>
      </w:r>
      <w:proofErr w:type="spellEnd"/>
      <w:r w:rsidRPr="00770335">
        <w:rPr>
          <w:sz w:val="26"/>
          <w:szCs w:val="18"/>
        </w:rPr>
        <w:t xml:space="preserve"> сельского поселения, муниципального комитета </w:t>
      </w:r>
      <w:proofErr w:type="spellStart"/>
      <w:r w:rsidR="0031520C">
        <w:rPr>
          <w:sz w:val="26"/>
          <w:szCs w:val="18"/>
        </w:rPr>
        <w:t>Хвищан</w:t>
      </w:r>
      <w:r w:rsidR="00770335">
        <w:rPr>
          <w:sz w:val="26"/>
          <w:szCs w:val="18"/>
        </w:rPr>
        <w:t>с</w:t>
      </w:r>
      <w:r w:rsidRPr="00770335">
        <w:rPr>
          <w:sz w:val="26"/>
          <w:szCs w:val="18"/>
        </w:rPr>
        <w:t>кого</w:t>
      </w:r>
      <w:proofErr w:type="spellEnd"/>
      <w:r w:rsidRPr="00770335">
        <w:rPr>
          <w:sz w:val="26"/>
          <w:szCs w:val="18"/>
        </w:rPr>
        <w:t xml:space="preserve"> сельского поселения или по запросу прокуратуры.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4.9. Проведение контрольного мероприятия оформляется соответствующим распоряжением председателя Контрольно-счетного органа. Распоряжение о проведении контрольного мероприятия должно содержать следующую информацию: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- основание для проведения контрольного мероприятия (годовой план работы Контрольно-счетного органа или обстоятельство, послужившее основанием для проведения внепланового контрольного мероприятия: поручение Главы </w:t>
      </w:r>
      <w:proofErr w:type="spellStart"/>
      <w:r w:rsidR="0031520C">
        <w:rPr>
          <w:sz w:val="26"/>
          <w:szCs w:val="18"/>
        </w:rPr>
        <w:t>Хвищан</w:t>
      </w:r>
      <w:r w:rsidR="00636928">
        <w:rPr>
          <w:sz w:val="26"/>
          <w:szCs w:val="18"/>
        </w:rPr>
        <w:t>с</w:t>
      </w:r>
      <w:r w:rsidRPr="00770335">
        <w:rPr>
          <w:sz w:val="26"/>
          <w:szCs w:val="18"/>
        </w:rPr>
        <w:t>кого</w:t>
      </w:r>
      <w:proofErr w:type="spellEnd"/>
      <w:r w:rsidRPr="00770335">
        <w:rPr>
          <w:sz w:val="26"/>
          <w:szCs w:val="18"/>
        </w:rPr>
        <w:t xml:space="preserve"> сельского поселения, муниципального комитета </w:t>
      </w:r>
      <w:proofErr w:type="spellStart"/>
      <w:r w:rsidR="0031520C">
        <w:rPr>
          <w:sz w:val="26"/>
          <w:szCs w:val="18"/>
        </w:rPr>
        <w:t>Хвищан</w:t>
      </w:r>
      <w:r w:rsidR="00636928">
        <w:rPr>
          <w:sz w:val="26"/>
          <w:szCs w:val="18"/>
        </w:rPr>
        <w:t>с</w:t>
      </w:r>
      <w:r w:rsidRPr="00770335">
        <w:rPr>
          <w:sz w:val="26"/>
          <w:szCs w:val="18"/>
        </w:rPr>
        <w:t>кого</w:t>
      </w:r>
      <w:proofErr w:type="spellEnd"/>
      <w:r w:rsidRPr="00770335">
        <w:rPr>
          <w:sz w:val="26"/>
          <w:szCs w:val="18"/>
        </w:rPr>
        <w:t xml:space="preserve"> сельского поселения, запрос прокуратуры или обстоятельства, свидетельствующие о нарушении объектами контроля нормативных правовых актов, регулирующих бюджетные правоотношения);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наименование проверяемого объекта контроля;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вид контрольного мероприятия и краткое описание его содержания;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-персональный состав комиссии, сформированной для проведения контрольного мероприятия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срок проведения контрольного мероприятия;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проверяемый период.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4.10. Контрольные мероприятия осуществляются председателем и инспектором Контрольно-счетного органа. Срок проведения контрольных мероприятий, численный состав лиц, осуществляющих контрольное мероприятие, устанавливаются исходя из объема предстоящих контрольных действий, особенностей финансово-хозяйственной деятельности объекта контроля и других обстоятельств.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4.11. При необходимости для проведения контрольных мероприятий могут привлекаться на договорной основе аудиторские фирмы и отдельные специалисты.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4.12. Срок проведения контрольного мероприятия, установленный при назначении контрольного мероприятия, может быть продлен председателем Контрольно-счетного органа на основе мотивированного представления руководителя комиссии контрольного мероприятия (инспектора), но не более чем на 10 рабочих </w:t>
      </w:r>
      <w:r w:rsidRPr="00770335">
        <w:rPr>
          <w:sz w:val="26"/>
          <w:szCs w:val="18"/>
        </w:rPr>
        <w:lastRenderedPageBreak/>
        <w:t>дней. Решение о продлении срока проведения контрольного мероприятия оформляется распоряжением председателя Контрольно-счетного органа.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4.13. Контрольное мероприятие может быть приостановлено в случае отсутствия или неудовлетворительного состояния бухгалтерского (бюджетного) учёта в проверяемой организации либо при наличии иных обстоятельств, делающих невозможным дальнейшее проведение контрольного мероприятия.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4.14. Решение о приостановлении контрольного мероприятия принимается председателем Контрольно-счетного органа на основе мотивированного представления руководителя комиссии (инспектора) контрольного мероприятия. В срок не позднее 5 рабочих дней со дня принятия решения о приостановлении контрольного мероприятия председатель Контрольно-счетного органа: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письменно извещает руководителя проверяемой организации о приостановлении контрольного мероприятия;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направляет в проверяемую организацию письменное предписание о восстановлении бухгалтерского (бюджетного) учёта, либо устранении иных обстоятельств, делающих невозможным дальнейшее проведение контрольного мероприятия.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4.15. После устранения причин приостановления контрольного мероприятия комиссия контрольного мероприятия возобновляет проведение контрольного мероприятия в сроки, установленные председателем Контрольно-счетного органа.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4.16. Контрольное мероприятие проводится в соответствии с поручением на проведение контрольного мероприятия, утвержденным председателем Контрольно-счетного органа.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4.17. В поручении на проведение контрольного мероприятия должны содержаться: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основание для проведения контрольного мероприятия в соответствии с абзацем 2 пункта 4.9 настоящего Положения;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цель и предмет проводимого контрольного мероприятия и осуществляемых в его рамках действий;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объект контроля;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сроки начала и окончания проведения контрольного мероприятия;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лица, осуществляющие контрольное мероприятие;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срок оформления акта (заключения) и отчета по результатам контрольного мероприятия.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4.18.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соответствующее поручение о проведении контрольного мероприятия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4.19. Руководитель комиссии (инспектор) контрольного мероприятия при проведении выездной проверки, ревизии должен: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предъявить руководителю объекта контроля поручение на проведение контрольного мероприятия;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представить лиц, входящих в комиссию контрольного мероприятия;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решить организационно-технические вопросы проведения контрольного мероприятия.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4.20. При осуществлении контрольных и экспертно-аналитических мероприятий Контрольно-счетный орган имеет право запрашивать от органов и организаций, их должностных лиц, в отношении которых Контрольно-счетный орган вправе осуществлять внешний муниципальный финансовый контроль, письменные объяснения, информацию, документы и материалы, необходимые для проведения данных мероприятий. Срок ответа на запрос не может превышать 30 дней с момента </w:t>
      </w:r>
      <w:r w:rsidRPr="00770335">
        <w:rPr>
          <w:sz w:val="26"/>
          <w:szCs w:val="18"/>
        </w:rPr>
        <w:lastRenderedPageBreak/>
        <w:t>его получения, если иной срок не установлен в самом запросе. Срок ответа на запрос должен устанавливаться с учетом возможности его исполнения.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Запрос о предоставлении информации, документов и материалов, подписывается председателем Контрольно-счетного органа. Запрос вручается нарочным либо направляется по почте заказным письмом с уведомлением.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4.21. </w:t>
      </w:r>
      <w:proofErr w:type="gramStart"/>
      <w:r w:rsidRPr="00770335">
        <w:rPr>
          <w:sz w:val="26"/>
          <w:szCs w:val="18"/>
        </w:rPr>
        <w:t>Непредставление или несвоевременное представление органами и организациями, указанными в п. 4.20 настоящего Положения, в Контрольно-счетный орган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законодательствомсубъектов Российской</w:t>
      </w:r>
      <w:proofErr w:type="gramEnd"/>
      <w:r w:rsidRPr="00770335">
        <w:rPr>
          <w:sz w:val="26"/>
          <w:szCs w:val="18"/>
        </w:rPr>
        <w:t xml:space="preserve"> Федерации.</w:t>
      </w:r>
    </w:p>
    <w:p w:rsidR="00636928" w:rsidRDefault="00636928" w:rsidP="00770335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1"/>
        </w:rPr>
      </w:pPr>
    </w:p>
    <w:p w:rsidR="009531FF" w:rsidRPr="00770335" w:rsidRDefault="009531FF" w:rsidP="00770335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1"/>
        </w:rPr>
      </w:pPr>
      <w:r w:rsidRPr="00770335">
        <w:rPr>
          <w:sz w:val="26"/>
          <w:szCs w:val="21"/>
        </w:rPr>
        <w:t>5. Результаты контрольных мероприятий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5.1. Результаты ревизий, проверок оформляются актом ревизии (проверки).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5.2. </w:t>
      </w:r>
      <w:proofErr w:type="gramStart"/>
      <w:r w:rsidRPr="00770335">
        <w:rPr>
          <w:sz w:val="26"/>
          <w:szCs w:val="18"/>
        </w:rPr>
        <w:t>Акт ревизии (проверки) состоит из вводной, описательной и заключительной частей.</w:t>
      </w:r>
      <w:proofErr w:type="gramEnd"/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5.2. 1. Вводная часть акта содержит следующую информацию: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наименование темы контрольного мероприятия;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дата и место составления акта;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основание проведения контрольного мероприятия в соответствии с абзацем 2 пункта 4.9 настоящего Положения;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метод проведения контрольного мероприятия по степени охвата первичных документов (сплошной, выборочный);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фамилии, инициалы и должности лиц, проводивших контрольное мероприятие;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проверяемый период;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срок проведения контрольного мероприятия;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полное и сокращенное наименование проверяемого объекта контроля (ведомственная принадлежность, наименование вышестоящей организации, сведения об учредителях, идентификационный номер налогоплательщика, основной государственный регистрационный номер);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имеющиеся лицензии на осуществление соответствующих видов деятельности;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перечень и реквизиты всех счетов в кредитных организациях, включая депозитные, а также лицевых счетов (включая счета закрытые на момент ревизии (проверки), но действовавшие в проверяемом периоде) в органах казначейства;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фамилии, инициалы и должности лиц, имевших право подписи денежных и расчетных документов в проверяемый период;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перечень неполученных документов из числа затребованных с указанием причин и номеров актов в случае отказа в их предоставлении или иных фактов препятствования в работе;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кем и когда проводилась предыдущее контрольное мероприятие;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информация по устранению выявленных недостатков и нарушений по предыдущему контрольному мероприятию;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дата начала и окончания проверки. При этом датой начала выездной проверки (ревизии) является дата предъявления руководителю проверяемого объекта распоряжения о проведении контрольного мероприятия, а датой окончания – дата подписания акта лицами, проводившими контрольное мероприятие;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основные цели и виды деятельности проверяемого объекта.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lastRenderedPageBreak/>
        <w:t>Вводная часть акта может содержать и иную необходимую информацию, относящуюся к предмету контрольного мероприятия.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5.2. 2. Описательная часть акта включает разделы в соответствии с вопросами, указанными в программе контрольного мероприятия. В описательной части акта указываются: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- выявленные факты нарушения законов и нормативных актов в деятельности проверяемого объекта с указанием статей правовых актов, требования которых нарушены, оценки ущерба для бюджета </w:t>
      </w:r>
      <w:r w:rsidR="00636928">
        <w:rPr>
          <w:sz w:val="26"/>
          <w:szCs w:val="18"/>
        </w:rPr>
        <w:t>Кировского</w:t>
      </w:r>
      <w:r w:rsidRPr="00770335">
        <w:rPr>
          <w:sz w:val="26"/>
          <w:szCs w:val="18"/>
        </w:rPr>
        <w:t xml:space="preserve"> района, периода, за который причинен ущерб и должностных лиц, допустивших нарушения;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- выявленные факты нецелевого и (или) неэффективного использования бюджетных средств с указанием оценки ущерба для бюджета </w:t>
      </w:r>
      <w:proofErr w:type="spellStart"/>
      <w:r w:rsidR="0031520C">
        <w:rPr>
          <w:sz w:val="26"/>
          <w:szCs w:val="18"/>
        </w:rPr>
        <w:t>Хвищан</w:t>
      </w:r>
      <w:r w:rsidRPr="00770335">
        <w:rPr>
          <w:sz w:val="26"/>
          <w:szCs w:val="18"/>
        </w:rPr>
        <w:t>ского</w:t>
      </w:r>
      <w:proofErr w:type="spellEnd"/>
      <w:r w:rsidRPr="00770335">
        <w:rPr>
          <w:sz w:val="26"/>
          <w:szCs w:val="18"/>
        </w:rPr>
        <w:t xml:space="preserve"> сельского поселения, периода, за который причинен ущерб, и должностных лиц, допустивших нарушения;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выявленные недостатки в управлении и ведомственном контроле в сфере, соответствующей предмету контрольного мероприятия;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выявленные факты неправильного ведения бухгалтерского учета и отчетности;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выявленные факты недостач и хищений денежных средств и материальных ценностей;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размеры причиненного материального ущерба и другие последствия допущенных нарушений с указанием должностных лиц, допустивших нарушения.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5.2. 3. В заключительной части акта указывается обобщенная информация о результатах контрольного мероприятия, в том числе о выявленных нарушениях, сгруппированных по видам, с указанием по каждому виду финансовых нарушений общей суммы, на которую они выявлены. Суммы выявленного нецелевого использования бюджетных средств указываются в разрезе кодов, классификации расходов бюджета Российской Федерации.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5.2. 4. При составлении акта должна быть обеспечена объективность, обоснованность, системность, четкость, доступность изложения.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5.2. 5. Результаты контрольного мероприятия, излагаемые в акте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материально-ответственных и иных лиц объекта контроля, другими материалами. Указанные документы (копии) и материалы прилагаются к акту.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5.2. 6. В акт не допускается включение выводов, предположений и фактов, не подтвержденных документами или результатами контрольного мероприятия.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5.3. Акт составляется в количестве экземпляров, обеспечивающем по одному экземпляру акта для Контрольно-счетного органа,проверяемого лица и органа, по поручению или запросу которого проводилось контрольное мероприятие.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5.4. 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3-х рабочих дней с момента его изготовления.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При вручении акта руководитель объекта контроля или уполномоченное им лицо, на последней странице экземпляра акта, который остается в Контрольно-счетном органе, делает запись о получении акта с указанием должности, фамилии и инициалов, а также даты получения акта за подписью лица, получившего акт.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При несогласии лица, получившего акт, с фактами, изложенными в акте, ему предлагается подписать акт с указанием на наличие возражений. Возражения излагаются в письменном виде и направляются в Контрольно-счетный орган в течение 7 рабочих дней со дня получения акта. Письменные возражения являются неотъемлемыми приложениями к акту. При получении акта по почте руководитель объекта контроля или лицо, им уполномоченное, представляют в Контрольно-</w:t>
      </w:r>
      <w:r w:rsidRPr="00770335">
        <w:rPr>
          <w:sz w:val="26"/>
          <w:szCs w:val="18"/>
        </w:rPr>
        <w:lastRenderedPageBreak/>
        <w:t>счетный орган подписанный акт (с возражениями при их наличии) в течение 7 рабочих дней со дня получения акта.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5.5. Председатель Контрольно-счетного органа в срок до 5 рабочих дней со дня получения письменных возражений по акту рассматривает обоснованность этих возражений и дает по ним письменное заключение.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лицу, им уполномоченному, под расписку. Другой экземпляр заключения приобщается к материалам контрольного мероприятия.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5.6. По результатам проведения контрольного мероприятия комиссией контрольного мероприятия составляется отчет, который приобщается к материалам контрольного мероприятия.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5.7. По результатам проведения обследования и иных экспертно-аналитических мероприятий Комиссией составляется заключение.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5.7. 1. В заключении указываются: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краткое описание содержания проведенного мероприятия;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фамилии, инициалы и должности лиц, проводивших мероприятие;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анализ, оценка, выводы, замечания и предложения (при наличии).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5.8. В случае</w:t>
      </w:r>
      <w:proofErr w:type="gramStart"/>
      <w:r w:rsidRPr="00770335">
        <w:rPr>
          <w:sz w:val="26"/>
          <w:szCs w:val="18"/>
        </w:rPr>
        <w:t>,</w:t>
      </w:r>
      <w:proofErr w:type="gramEnd"/>
      <w:r w:rsidRPr="00770335">
        <w:rPr>
          <w:sz w:val="26"/>
          <w:szCs w:val="18"/>
        </w:rPr>
        <w:t xml:space="preserve"> если выявленные в ходе контрольных и экспертно-аналитических мероприятий нарушения содержат в себе признаки состава преступления или необходимо принять срочные меры для пресечения противоправных действий, проверяющий незамедлительно оформляет акт по конкретному факту выявленных нарушений, информирует председателя Контрольно-счетного органа, требует письменных объяснений от должностных лиц проверяемого объекта, а также незамедлительного принятия ими мер по пресечению противоправных действий, в случае необходимости обращается в правоохранительные органы.</w:t>
      </w:r>
    </w:p>
    <w:p w:rsidR="009531FF" w:rsidRPr="00636928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5.9.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Контрольно-счетным органом составляются представления и (или) предписания в соответствии </w:t>
      </w:r>
      <w:r w:rsidRPr="00636928">
        <w:rPr>
          <w:sz w:val="26"/>
          <w:szCs w:val="18"/>
        </w:rPr>
        <w:t>с </w:t>
      </w:r>
      <w:hyperlink r:id="rId7" w:tgtFrame="_blank" w:history="1">
        <w:r w:rsidRPr="00636928">
          <w:rPr>
            <w:rStyle w:val="a4"/>
            <w:color w:val="auto"/>
            <w:sz w:val="26"/>
            <w:szCs w:val="18"/>
            <w:u w:val="none"/>
          </w:rPr>
          <w:t>Бюджетным кодексом Российской Федерации</w:t>
        </w:r>
      </w:hyperlink>
      <w:r w:rsidRPr="00636928">
        <w:rPr>
          <w:sz w:val="26"/>
          <w:szCs w:val="18"/>
        </w:rPr>
        <w:t>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5.10. Контрольно-счетный орган систематически анализирует итоги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расходования средств бюджета </w:t>
      </w:r>
      <w:proofErr w:type="spellStart"/>
      <w:r w:rsidR="00217AD1">
        <w:rPr>
          <w:sz w:val="26"/>
          <w:szCs w:val="18"/>
        </w:rPr>
        <w:t>Хвищан</w:t>
      </w:r>
      <w:r w:rsidRPr="00770335">
        <w:rPr>
          <w:sz w:val="26"/>
          <w:szCs w:val="18"/>
        </w:rPr>
        <w:t>ского</w:t>
      </w:r>
      <w:proofErr w:type="spellEnd"/>
      <w:r w:rsidRPr="00770335">
        <w:rPr>
          <w:sz w:val="26"/>
          <w:szCs w:val="18"/>
        </w:rPr>
        <w:t xml:space="preserve"> сельского поселения. На основе полученных данных Контрольно-счетный орган разрабатывает предложения по совершенствованию бюджетного законодательства и представляет их на рассмотрение муниципальному комитету </w:t>
      </w:r>
      <w:proofErr w:type="spellStart"/>
      <w:r w:rsidR="00217AD1">
        <w:rPr>
          <w:sz w:val="26"/>
          <w:szCs w:val="18"/>
        </w:rPr>
        <w:t>Хвищан</w:t>
      </w:r>
      <w:r w:rsidRPr="00770335">
        <w:rPr>
          <w:sz w:val="26"/>
          <w:szCs w:val="18"/>
        </w:rPr>
        <w:t>ского</w:t>
      </w:r>
      <w:proofErr w:type="spellEnd"/>
      <w:r w:rsidRPr="00770335">
        <w:rPr>
          <w:sz w:val="26"/>
          <w:szCs w:val="18"/>
        </w:rPr>
        <w:t xml:space="preserve"> сельского поселения.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5.11. Контрольно-счетный орган представляет председателю муниципального комитета </w:t>
      </w:r>
      <w:proofErr w:type="spellStart"/>
      <w:r w:rsidR="00217AD1">
        <w:rPr>
          <w:sz w:val="26"/>
          <w:szCs w:val="18"/>
        </w:rPr>
        <w:t>Хвищан</w:t>
      </w:r>
      <w:r w:rsidRPr="00770335">
        <w:rPr>
          <w:sz w:val="26"/>
          <w:szCs w:val="18"/>
        </w:rPr>
        <w:t>ского</w:t>
      </w:r>
      <w:proofErr w:type="spellEnd"/>
      <w:r w:rsidRPr="00770335">
        <w:rPr>
          <w:sz w:val="26"/>
          <w:szCs w:val="18"/>
        </w:rPr>
        <w:t xml:space="preserve"> сельского поселения информацию о результатах проведенных контрольных мероприятий и ежегодно отчеты о работе Контрольно-счетного органа </w:t>
      </w:r>
      <w:bookmarkStart w:id="0" w:name="_GoBack"/>
      <w:bookmarkEnd w:id="0"/>
      <w:proofErr w:type="spellStart"/>
      <w:r w:rsidR="00217AD1">
        <w:rPr>
          <w:sz w:val="26"/>
          <w:szCs w:val="18"/>
        </w:rPr>
        <w:t>Хвищан</w:t>
      </w:r>
      <w:r w:rsidRPr="00770335">
        <w:rPr>
          <w:sz w:val="26"/>
          <w:szCs w:val="18"/>
        </w:rPr>
        <w:t>ского</w:t>
      </w:r>
      <w:proofErr w:type="spellEnd"/>
      <w:r w:rsidRPr="00770335">
        <w:rPr>
          <w:sz w:val="26"/>
          <w:szCs w:val="18"/>
        </w:rPr>
        <w:t xml:space="preserve"> сельского поселения.</w:t>
      </w:r>
    </w:p>
    <w:p w:rsidR="009531FF" w:rsidRPr="00770335" w:rsidRDefault="009531FF" w:rsidP="0077033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F791A" w:rsidRPr="00770335" w:rsidRDefault="004F791A" w:rsidP="00770335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4F791A" w:rsidRPr="00770335" w:rsidSect="007703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282"/>
    <w:rsid w:val="0009253F"/>
    <w:rsid w:val="00101ED2"/>
    <w:rsid w:val="00217AD1"/>
    <w:rsid w:val="0031520C"/>
    <w:rsid w:val="004F791A"/>
    <w:rsid w:val="00636928"/>
    <w:rsid w:val="00644282"/>
    <w:rsid w:val="006E407C"/>
    <w:rsid w:val="00770335"/>
    <w:rsid w:val="009531FF"/>
    <w:rsid w:val="009D2EE3"/>
    <w:rsid w:val="00CF196E"/>
    <w:rsid w:val="00D14506"/>
    <w:rsid w:val="00D71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FF"/>
  </w:style>
  <w:style w:type="paragraph" w:styleId="2">
    <w:name w:val="heading 2"/>
    <w:basedOn w:val="a"/>
    <w:link w:val="20"/>
    <w:uiPriority w:val="9"/>
    <w:qFormat/>
    <w:rsid w:val="00953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3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3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95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31FF"/>
    <w:rPr>
      <w:color w:val="0000FF"/>
      <w:u w:val="single"/>
    </w:rPr>
  </w:style>
  <w:style w:type="paragraph" w:customStyle="1" w:styleId="ac">
    <w:name w:val="_ac"/>
    <w:basedOn w:val="a"/>
    <w:rsid w:val="0095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703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703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FF"/>
  </w:style>
  <w:style w:type="paragraph" w:styleId="2">
    <w:name w:val="heading 2"/>
    <w:basedOn w:val="a"/>
    <w:link w:val="20"/>
    <w:uiPriority w:val="9"/>
    <w:qFormat/>
    <w:rsid w:val="00953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3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3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95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31FF"/>
    <w:rPr>
      <w:color w:val="0000FF"/>
      <w:u w:val="single"/>
    </w:rPr>
  </w:style>
  <w:style w:type="paragraph" w:customStyle="1" w:styleId="ac">
    <w:name w:val="_ac"/>
    <w:basedOn w:val="a"/>
    <w:rsid w:val="0095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703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703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remlin.ru/acts/bank/127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emlin.ru/acts/bank/12754" TargetMode="External"/><Relationship Id="rId5" Type="http://schemas.openxmlformats.org/officeDocument/2006/relationships/hyperlink" Target="http://admcentr.ru/authorities/la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kremlin.ru/acts/bank/127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2022-03-16T02:07:00Z</dcterms:created>
  <dcterms:modified xsi:type="dcterms:W3CDTF">2022-03-17T05:05:00Z</dcterms:modified>
</cp:coreProperties>
</file>